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FA3D53">
      <w:pPr>
        <w:spacing w:line="600" w:lineRule="exact"/>
        <w:jc w:val="center"/>
        <w:rPr>
          <w:rFonts w:hint="default" w:ascii="Times New Roman" w:eastAsia="方正小标宋_GBK"/>
          <w:sz w:val="44"/>
          <w:szCs w:val="44"/>
          <w:highlight w:val="none"/>
        </w:rPr>
      </w:pPr>
      <w:bookmarkStart w:id="0" w:name="_GoBack"/>
      <w:bookmarkEnd w:id="0"/>
      <w:r>
        <w:rPr>
          <w:rFonts w:hint="eastAsia" w:ascii="方正小标宋_GBK" w:eastAsia="方正小标宋_GBK"/>
          <w:strike w:val="0"/>
          <w:dstrike w:val="0"/>
          <w:sz w:val="44"/>
          <w:szCs w:val="44"/>
          <w:lang w:val="en-US" w:eastAsia="zh-CN"/>
        </w:rPr>
        <w:t>重庆</w:t>
      </w:r>
      <w:r>
        <w:rPr>
          <w:rFonts w:hint="default" w:ascii="Times New Roman" w:hAnsi="Times New Roman" w:eastAsia="方正小标宋_GBK" w:cs="Times New Roman"/>
          <w:strike w:val="0"/>
          <w:dstrike w:val="0"/>
          <w:sz w:val="44"/>
          <w:szCs w:val="44"/>
          <w:highlight w:val="none"/>
        </w:rPr>
        <w:t>“</w:t>
      </w:r>
      <w:r>
        <w:rPr>
          <w:rFonts w:hint="default" w:ascii="Times New Roman" w:hAnsi="Times New Roman" w:eastAsia="方正小标宋_GBK" w:cs="Times New Roman"/>
          <w:sz w:val="44"/>
          <w:szCs w:val="44"/>
          <w:highlight w:val="none"/>
        </w:rPr>
        <w:t>‘</w:t>
      </w:r>
      <w:r>
        <w:rPr>
          <w:rFonts w:hint="default" w:ascii="Times New Roman" w:hAnsi="Times New Roman" w:eastAsia="方正小标宋_GBK" w:cs="Times New Roman"/>
          <w:sz w:val="44"/>
          <w:szCs w:val="44"/>
          <w:highlight w:val="none"/>
          <w:lang w:val="en-US" w:eastAsia="zh-CN"/>
        </w:rPr>
        <w:t>趣山城，绿道行</w:t>
      </w:r>
      <w:r>
        <w:rPr>
          <w:rFonts w:hint="default" w:ascii="Times New Roman" w:hAnsi="Times New Roman" w:eastAsia="方正小标宋_GBK" w:cs="Times New Roman"/>
          <w:sz w:val="44"/>
          <w:szCs w:val="44"/>
          <w:highlight w:val="none"/>
        </w:rPr>
        <w:t>’</w:t>
      </w:r>
      <w:r>
        <w:rPr>
          <w:rFonts w:hint="default" w:ascii="Times New Roman" w:hAnsi="Times New Roman" w:eastAsia="方正小标宋_GBK" w:cs="Times New Roman"/>
          <w:sz w:val="44"/>
          <w:szCs w:val="44"/>
          <w:highlight w:val="none"/>
          <w:lang w:val="en-US" w:eastAsia="zh-CN"/>
        </w:rPr>
        <w:t>城市</w:t>
      </w:r>
      <w:r>
        <w:rPr>
          <w:rFonts w:hint="eastAsia" w:eastAsia="方正小标宋_GBK" w:cs="Times New Roman"/>
          <w:sz w:val="44"/>
          <w:szCs w:val="44"/>
          <w:highlight w:val="none"/>
          <w:lang w:val="en-US" w:eastAsia="zh-CN"/>
        </w:rPr>
        <w:t>街角</w:t>
      </w:r>
      <w:r>
        <w:rPr>
          <w:rFonts w:hint="default" w:ascii="Times New Roman" w:hAnsi="Times New Roman" w:eastAsia="方正小标宋_GBK" w:cs="Times New Roman"/>
          <w:sz w:val="44"/>
          <w:szCs w:val="44"/>
          <w:highlight w:val="none"/>
          <w:lang w:val="en-US" w:eastAsia="zh-CN"/>
        </w:rPr>
        <w:t>焕新设计竞赛</w:t>
      </w:r>
      <w:r>
        <w:rPr>
          <w:rFonts w:hint="default" w:ascii="Times New Roman" w:hAnsi="Times New Roman" w:eastAsia="方正小标宋_GBK" w:cs="Times New Roman"/>
          <w:sz w:val="44"/>
          <w:szCs w:val="44"/>
          <w:highlight w:val="none"/>
        </w:rPr>
        <w:t>”</w:t>
      </w:r>
      <w:r>
        <w:rPr>
          <w:rFonts w:hint="default" w:ascii="Times New Roman" w:eastAsia="方正小标宋_GBK"/>
          <w:sz w:val="44"/>
          <w:szCs w:val="44"/>
          <w:highlight w:val="none"/>
        </w:rPr>
        <w:t>方案征集</w:t>
      </w:r>
      <w:r>
        <w:rPr>
          <w:rFonts w:hint="eastAsia" w:ascii="方正小标宋_GBK" w:eastAsia="方正小标宋_GBK"/>
          <w:sz w:val="44"/>
          <w:szCs w:val="44"/>
          <w:lang w:val="en-US" w:eastAsia="zh-CN"/>
        </w:rPr>
        <w:t>公告</w:t>
      </w:r>
    </w:p>
    <w:p w14:paraId="4BF8402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eastAsia="方正仿宋_GBK"/>
          <w:sz w:val="32"/>
          <w:szCs w:val="32"/>
          <w:highlight w:val="none"/>
        </w:rPr>
      </w:pPr>
      <w:r>
        <w:rPr>
          <w:rFonts w:ascii="Times New Roman" w:hAnsi="Times New Roman" w:eastAsia="方正仿宋_GBK" w:cs="Times New Roman"/>
          <w:kern w:val="2"/>
          <w:sz w:val="32"/>
          <w:szCs w:val="32"/>
          <w:highlight w:val="none"/>
          <w:lang w:bidi="ar-SA"/>
        </w:rPr>
        <w:t>为系统性提升我市中心城区人居环境质量，科学激活城市低效空间资源，现启动</w:t>
      </w:r>
      <w:r>
        <w:rPr>
          <w:rFonts w:hint="default" w:ascii="Times New Roman" w:hAnsi="Times New Roman" w:eastAsia="方正仿宋_GBK" w:cs="Times New Roman"/>
          <w:kern w:val="2"/>
          <w:sz w:val="32"/>
          <w:szCs w:val="32"/>
          <w:highlight w:val="none"/>
          <w:lang w:bidi="ar-SA"/>
        </w:rPr>
        <w:t>“‘趣山城，绿道行’城市</w:t>
      </w:r>
      <w:r>
        <w:rPr>
          <w:rFonts w:hint="default" w:eastAsia="方正仿宋_GBK" w:cs="Times New Roman"/>
          <w:kern w:val="2"/>
          <w:sz w:val="32"/>
          <w:szCs w:val="32"/>
          <w:highlight w:val="none"/>
          <w:lang w:eastAsia="zh-CN" w:bidi="ar-SA"/>
        </w:rPr>
        <w:t>街角</w:t>
      </w:r>
      <w:r>
        <w:rPr>
          <w:rFonts w:hint="default" w:ascii="Times New Roman" w:hAnsi="Times New Roman" w:eastAsia="方正仿宋_GBK" w:cs="Times New Roman"/>
          <w:kern w:val="2"/>
          <w:sz w:val="32"/>
          <w:szCs w:val="32"/>
          <w:highlight w:val="none"/>
          <w:lang w:bidi="ar-SA"/>
        </w:rPr>
        <w:t>焕新设计竞赛”</w:t>
      </w:r>
      <w:r>
        <w:rPr>
          <w:rFonts w:ascii="Times New Roman" w:hAnsi="Times New Roman" w:eastAsia="方正仿宋_GBK" w:cs="Times New Roman"/>
          <w:kern w:val="2"/>
          <w:sz w:val="32"/>
          <w:szCs w:val="32"/>
          <w:highlight w:val="none"/>
          <w:lang w:bidi="ar-SA"/>
        </w:rPr>
        <w:t>方案征集工作。本次</w:t>
      </w:r>
      <w:r>
        <w:rPr>
          <w:rFonts w:hint="default" w:ascii="Times New Roman" w:hAnsi="Times New Roman" w:eastAsia="方正仿宋_GBK" w:cs="Times New Roman"/>
          <w:kern w:val="2"/>
          <w:sz w:val="32"/>
          <w:szCs w:val="32"/>
          <w:highlight w:val="none"/>
          <w:lang w:bidi="ar-SA"/>
        </w:rPr>
        <w:t>竞</w:t>
      </w:r>
      <w:r>
        <w:rPr>
          <w:rFonts w:hint="default" w:eastAsia="方正仿宋_GBK" w:cs="Times New Roman"/>
          <w:kern w:val="2"/>
          <w:sz w:val="32"/>
          <w:szCs w:val="32"/>
          <w:highlight w:val="none"/>
          <w:lang w:val="en-US" w:eastAsia="zh-CN" w:bidi="ar-SA"/>
        </w:rPr>
        <w:t>赛</w:t>
      </w:r>
      <w:r>
        <w:rPr>
          <w:rFonts w:ascii="Times New Roman" w:hAnsi="Times New Roman" w:eastAsia="方正仿宋_GBK" w:cs="Times New Roman"/>
          <w:kern w:val="2"/>
          <w:sz w:val="32"/>
          <w:szCs w:val="32"/>
          <w:highlight w:val="none"/>
          <w:lang w:bidi="ar-SA"/>
        </w:rPr>
        <w:t>立足城市更新与精细化治理背景，聚焦</w:t>
      </w:r>
      <w:r>
        <w:rPr>
          <w:rFonts w:hint="default" w:eastAsia="方正仿宋_GBK" w:cs="Times New Roman"/>
          <w:kern w:val="2"/>
          <w:sz w:val="32"/>
          <w:szCs w:val="32"/>
          <w:highlight w:val="none"/>
          <w:lang w:val="en-US" w:eastAsia="zh-CN" w:bidi="ar-SA"/>
        </w:rPr>
        <w:t>山城绿道沿线</w:t>
      </w:r>
      <w:r>
        <w:rPr>
          <w:rFonts w:ascii="Times New Roman" w:hAnsi="Times New Roman" w:eastAsia="方正仿宋_GBK" w:cs="Times New Roman"/>
          <w:kern w:val="2"/>
          <w:sz w:val="32"/>
          <w:szCs w:val="32"/>
          <w:highlight w:val="none"/>
          <w:lang w:bidi="ar-SA"/>
        </w:rPr>
        <w:t>功能滞后、空间闲置的</w:t>
      </w:r>
      <w:r>
        <w:rPr>
          <w:rFonts w:hint="default" w:eastAsia="方正仿宋_GBK" w:cs="Times New Roman"/>
          <w:kern w:val="2"/>
          <w:sz w:val="32"/>
          <w:szCs w:val="32"/>
          <w:highlight w:val="none"/>
          <w:lang w:val="en-US" w:eastAsia="zh-CN" w:bidi="ar-SA"/>
        </w:rPr>
        <w:t>城市街角</w:t>
      </w:r>
      <w:r>
        <w:rPr>
          <w:rFonts w:ascii="Times New Roman" w:hAnsi="Times New Roman" w:eastAsia="方正仿宋_GBK" w:cs="Times New Roman"/>
          <w:kern w:val="2"/>
          <w:sz w:val="32"/>
          <w:szCs w:val="32"/>
          <w:highlight w:val="none"/>
          <w:lang w:bidi="ar-SA"/>
        </w:rPr>
        <w:t>空间，通过创新性空间设计策略，</w:t>
      </w:r>
      <w:r>
        <w:rPr>
          <w:rFonts w:hint="default" w:ascii="Times New Roman" w:hAnsi="Times New Roman" w:eastAsia="方正仿宋_GBK" w:cs="Times New Roman"/>
          <w:kern w:val="2"/>
          <w:sz w:val="32"/>
          <w:szCs w:val="32"/>
          <w:highlight w:val="none"/>
          <w:lang w:val="en-US" w:eastAsia="zh-CN" w:bidi="ar-SA"/>
        </w:rPr>
        <w:t>着力</w:t>
      </w:r>
      <w:r>
        <w:rPr>
          <w:rFonts w:ascii="Times New Roman" w:hAnsi="Times New Roman" w:eastAsia="方正仿宋_GBK" w:cs="Times New Roman"/>
          <w:kern w:val="2"/>
          <w:sz w:val="32"/>
          <w:szCs w:val="32"/>
          <w:highlight w:val="none"/>
          <w:lang w:bidi="ar-SA"/>
        </w:rPr>
        <w:t>打造</w:t>
      </w:r>
      <w:r>
        <w:rPr>
          <w:rFonts w:hint="default" w:ascii="Times New Roman" w:hAnsi="Times New Roman" w:eastAsia="方正仿宋_GBK" w:cs="Times New Roman"/>
          <w:kern w:val="2"/>
          <w:sz w:val="32"/>
          <w:szCs w:val="32"/>
          <w:highlight w:val="none"/>
          <w:lang w:val="en-US" w:eastAsia="zh-CN" w:bidi="ar-SA"/>
        </w:rPr>
        <w:t>一批</w:t>
      </w:r>
      <w:r>
        <w:rPr>
          <w:rFonts w:ascii="Times New Roman" w:hAnsi="Times New Roman" w:eastAsia="方正仿宋_GBK" w:cs="Times New Roman"/>
          <w:kern w:val="2"/>
          <w:sz w:val="32"/>
          <w:szCs w:val="32"/>
          <w:highlight w:val="none"/>
          <w:lang w:bidi="ar-SA"/>
        </w:rPr>
        <w:t>具有山地城市特色、满足多元使用需求、体现人文关怀理念的示范性</w:t>
      </w:r>
      <w:r>
        <w:rPr>
          <w:rFonts w:hint="default" w:eastAsia="方正仿宋_GBK" w:cs="Times New Roman"/>
          <w:kern w:val="2"/>
          <w:sz w:val="32"/>
          <w:szCs w:val="32"/>
          <w:highlight w:val="none"/>
          <w:lang w:val="en-US" w:eastAsia="zh-CN" w:bidi="ar-SA"/>
        </w:rPr>
        <w:t>城市街角空间</w:t>
      </w:r>
      <w:r>
        <w:rPr>
          <w:rFonts w:ascii="Times New Roman" w:hAnsi="Times New Roman" w:eastAsia="方正仿宋_GBK" w:cs="Times New Roman"/>
          <w:kern w:val="2"/>
          <w:sz w:val="32"/>
          <w:szCs w:val="32"/>
          <w:highlight w:val="none"/>
          <w:lang w:bidi="ar-SA"/>
        </w:rPr>
        <w:t>作品</w:t>
      </w:r>
      <w:r>
        <w:rPr>
          <w:rFonts w:hint="default" w:ascii="Times New Roman" w:hAnsi="Times New Roman" w:eastAsia="方正仿宋_GBK" w:cs="Times New Roman"/>
          <w:kern w:val="2"/>
          <w:sz w:val="32"/>
          <w:szCs w:val="32"/>
          <w:highlight w:val="none"/>
          <w:lang w:eastAsia="zh-CN" w:bidi="ar-SA"/>
        </w:rPr>
        <w:t>，</w:t>
      </w:r>
      <w:r>
        <w:rPr>
          <w:rFonts w:ascii="Times New Roman" w:hAnsi="Times New Roman" w:eastAsia="方正仿宋_GBK" w:cs="Times New Roman"/>
          <w:kern w:val="2"/>
          <w:sz w:val="32"/>
          <w:szCs w:val="32"/>
          <w:highlight w:val="none"/>
          <w:lang w:bidi="ar-SA"/>
        </w:rPr>
        <w:t>彰显地域特征、激发城市活力、促进社区共治，切实增强市民生活幸福感与城市空间归属感。</w:t>
      </w:r>
    </w:p>
    <w:p w14:paraId="73AD863D">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黑体_GBK" w:cs="Times New Roman"/>
          <w:color w:val="000000"/>
          <w:sz w:val="32"/>
          <w:szCs w:val="32"/>
          <w:highlight w:val="none"/>
          <w:lang w:val="en-US" w:eastAsia="zh-CN"/>
        </w:rPr>
      </w:pPr>
      <w:r>
        <w:rPr>
          <w:rFonts w:hint="eastAsia" w:eastAsia="方正黑体_GBK" w:cs="Times New Roman"/>
          <w:color w:val="000000"/>
          <w:sz w:val="32"/>
          <w:szCs w:val="32"/>
          <w:highlight w:val="none"/>
          <w:lang w:val="en-US" w:eastAsia="zh-CN"/>
        </w:rPr>
        <w:t>一</w:t>
      </w:r>
      <w:r>
        <w:rPr>
          <w:rFonts w:hint="default" w:ascii="Times New Roman" w:hAnsi="Times New Roman" w:eastAsia="方正黑体_GBK" w:cs="Times New Roman"/>
          <w:color w:val="000000"/>
          <w:sz w:val="32"/>
          <w:szCs w:val="32"/>
          <w:highlight w:val="none"/>
          <w:lang w:val="en-US" w:eastAsia="zh-CN"/>
        </w:rPr>
        <w:t>、征集内容</w:t>
      </w:r>
    </w:p>
    <w:p w14:paraId="4185494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1.征集内容：本次</w:t>
      </w:r>
      <w:r>
        <w:rPr>
          <w:rFonts w:hint="default" w:ascii="Times New Roman" w:hAnsi="Times New Roman" w:eastAsia="方正仿宋_GBK" w:cs="Times New Roman"/>
          <w:sz w:val="32"/>
          <w:szCs w:val="32"/>
          <w:highlight w:val="none"/>
          <w:lang w:val="en-US" w:eastAsia="zh-CN"/>
        </w:rPr>
        <w:t>竞</w:t>
      </w:r>
      <w:r>
        <w:rPr>
          <w:rFonts w:hint="default" w:ascii="Times New Roman" w:hAnsi="Times New Roman" w:eastAsia="方正仿宋_GBK" w:cs="Times New Roman"/>
          <w:sz w:val="32"/>
          <w:szCs w:val="32"/>
          <w:highlight w:val="none"/>
        </w:rPr>
        <w:t>赛征集内容为</w:t>
      </w:r>
      <w:r>
        <w:rPr>
          <w:rFonts w:hint="default" w:ascii="Times New Roman" w:hAnsi="Times New Roman" w:eastAsia="方正仿宋_GBK" w:cs="Times New Roman"/>
          <w:sz w:val="32"/>
          <w:szCs w:val="32"/>
          <w:highlight w:val="none"/>
          <w:lang w:val="en-US" w:eastAsia="zh-CN"/>
        </w:rPr>
        <w:t>山城绿道沿线</w:t>
      </w:r>
      <w:r>
        <w:rPr>
          <w:rFonts w:hint="default" w:ascii="Times New Roman" w:hAnsi="Times New Roman" w:eastAsia="方正仿宋_GBK" w:cs="Times New Roman"/>
          <w:sz w:val="32"/>
          <w:szCs w:val="32"/>
          <w:highlight w:val="none"/>
        </w:rPr>
        <w:t>各类</w:t>
      </w:r>
      <w:r>
        <w:rPr>
          <w:rFonts w:hint="default" w:ascii="Times New Roman" w:hAnsi="Times New Roman" w:eastAsia="方正仿宋_GBK" w:cs="Times New Roman"/>
          <w:sz w:val="32"/>
          <w:szCs w:val="32"/>
          <w:highlight w:val="none"/>
          <w:lang w:val="en-US" w:eastAsia="zh-CN"/>
        </w:rPr>
        <w:t>城市</w:t>
      </w:r>
      <w:r>
        <w:rPr>
          <w:rFonts w:hint="eastAsia" w:eastAsia="方正仿宋_GBK" w:cs="Times New Roman"/>
          <w:sz w:val="32"/>
          <w:szCs w:val="32"/>
          <w:highlight w:val="none"/>
          <w:lang w:val="en-US" w:eastAsia="zh-CN"/>
        </w:rPr>
        <w:t>街角</w:t>
      </w:r>
      <w:r>
        <w:rPr>
          <w:rFonts w:hint="default" w:ascii="Times New Roman" w:hAnsi="Times New Roman" w:eastAsia="方正仿宋_GBK" w:cs="Times New Roman"/>
          <w:sz w:val="32"/>
          <w:szCs w:val="32"/>
          <w:highlight w:val="none"/>
        </w:rPr>
        <w:t>空间的综合整治设计方案</w:t>
      </w:r>
      <w:r>
        <w:rPr>
          <w:rFonts w:hint="eastAsia" w:eastAsia="方正仿宋_GBK" w:cs="Times New Roman"/>
          <w:sz w:val="32"/>
          <w:szCs w:val="32"/>
          <w:highlight w:val="none"/>
          <w:lang w:eastAsia="zh-CN"/>
        </w:rPr>
        <w:t>，</w:t>
      </w:r>
      <w:r>
        <w:rPr>
          <w:rFonts w:hint="eastAsia" w:eastAsia="方正仿宋_GBK" w:cs="Times New Roman"/>
          <w:sz w:val="32"/>
          <w:szCs w:val="32"/>
          <w:highlight w:val="none"/>
          <w:lang w:val="en-US" w:eastAsia="zh-CN"/>
        </w:rPr>
        <w:t>地块面积</w:t>
      </w:r>
      <w:r>
        <w:rPr>
          <w:rFonts w:hint="eastAsia" w:eastAsia="方正仿宋_GBK" w:cs="Times New Roman"/>
          <w:sz w:val="32"/>
          <w:szCs w:val="32"/>
          <w:highlight w:val="none"/>
          <w:lang w:eastAsia="zh-CN"/>
        </w:rPr>
        <w:t>原则上控制在500平方米至2000平方</w:t>
      </w:r>
      <w:r>
        <w:rPr>
          <w:rFonts w:hint="eastAsia" w:eastAsia="方正仿宋_GBK" w:cs="Times New Roman"/>
          <w:sz w:val="32"/>
          <w:szCs w:val="32"/>
          <w:highlight w:val="none"/>
          <w:lang w:val="en-US" w:eastAsia="zh-CN"/>
        </w:rPr>
        <w:t>米</w:t>
      </w:r>
      <w:r>
        <w:rPr>
          <w:rFonts w:hint="default" w:ascii="Times New Roman" w:hAnsi="Times New Roman" w:eastAsia="方正仿宋_GBK" w:cs="Times New Roman"/>
          <w:sz w:val="32"/>
          <w:szCs w:val="32"/>
          <w:highlight w:val="none"/>
        </w:rPr>
        <w:t>。</w:t>
      </w:r>
    </w:p>
    <w:p w14:paraId="6C247E81">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2.地块范围与选择要求：</w:t>
      </w:r>
    </w:p>
    <w:p w14:paraId="607046B6">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(1)核心必选地块：本次大赛指定1个核心必选地块，所有参赛者/团队均须对该地块进行空间环境综合整治设计。</w:t>
      </w:r>
    </w:p>
    <w:p w14:paraId="6B0795A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(2)分组自选地块：其余 10个地块将被分为</w:t>
      </w:r>
      <w:r>
        <w:rPr>
          <w:rFonts w:hint="eastAsia" w:eastAsia="方正仿宋_GBK" w:cs="Times New Roman"/>
          <w:sz w:val="32"/>
          <w:szCs w:val="32"/>
          <w:highlight w:val="none"/>
          <w:lang w:val="en-US" w:eastAsia="zh-CN"/>
        </w:rPr>
        <w:t>四</w:t>
      </w:r>
      <w:r>
        <w:rPr>
          <w:rFonts w:hint="default" w:ascii="Times New Roman" w:hAnsi="Times New Roman" w:eastAsia="方正仿宋_GBK" w:cs="Times New Roman"/>
          <w:sz w:val="32"/>
          <w:szCs w:val="32"/>
          <w:highlight w:val="none"/>
        </w:rPr>
        <w:t>个地块组，每组各包含2-3个地块。须从</w:t>
      </w:r>
      <w:r>
        <w:rPr>
          <w:rFonts w:hint="eastAsia" w:eastAsia="方正仿宋_GBK" w:cs="Times New Roman"/>
          <w:sz w:val="32"/>
          <w:szCs w:val="32"/>
          <w:highlight w:val="none"/>
          <w:lang w:val="en-US" w:eastAsia="zh-CN"/>
        </w:rPr>
        <w:t>四</w:t>
      </w:r>
      <w:r>
        <w:rPr>
          <w:rFonts w:hint="default" w:ascii="Times New Roman" w:hAnsi="Times New Roman" w:eastAsia="方正仿宋_GBK" w:cs="Times New Roman"/>
          <w:sz w:val="32"/>
          <w:szCs w:val="32"/>
          <w:highlight w:val="none"/>
        </w:rPr>
        <w:t>个地块组中任选两个不同类型的地块进行空间环境综合整治设计。</w:t>
      </w:r>
    </w:p>
    <w:p w14:paraId="07E290EF">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w:t>
      </w:r>
      <w:r>
        <w:rPr>
          <w:rFonts w:hint="eastAsia" w:eastAsia="方正仿宋_GBK" w:cs="Times New Roman"/>
          <w:sz w:val="32"/>
          <w:szCs w:val="32"/>
          <w:highlight w:val="none"/>
          <w:lang w:val="en-US" w:eastAsia="zh-CN"/>
        </w:rPr>
        <w:t>3</w:t>
      </w:r>
      <w:r>
        <w:rPr>
          <w:rFonts w:hint="default" w:ascii="Times New Roman" w:hAnsi="Times New Roman" w:eastAsia="方正仿宋_GBK" w:cs="Times New Roman"/>
          <w:sz w:val="32"/>
          <w:szCs w:val="32"/>
          <w:highlight w:val="none"/>
        </w:rPr>
        <w:t>)总设计数量：每个参赛者/团队需提交共计3个地块（1个核心必选地块+2个不同类型的自选地块）的一套完整的整治设计方案。</w:t>
      </w:r>
    </w:p>
    <w:p w14:paraId="45AEE00C">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黑体_GBK" w:cs="Times New Roman"/>
          <w:color w:val="000000"/>
          <w:sz w:val="32"/>
          <w:szCs w:val="32"/>
          <w:highlight w:val="none"/>
          <w:lang w:val="en-US" w:eastAsia="zh-CN"/>
        </w:rPr>
      </w:pPr>
      <w:r>
        <w:rPr>
          <w:rFonts w:hint="eastAsia" w:eastAsia="方正黑体_GBK" w:cs="Times New Roman"/>
          <w:color w:val="000000"/>
          <w:sz w:val="32"/>
          <w:szCs w:val="32"/>
          <w:highlight w:val="none"/>
          <w:lang w:val="en-US" w:eastAsia="zh-CN"/>
        </w:rPr>
        <w:t>二、</w:t>
      </w:r>
      <w:r>
        <w:rPr>
          <w:rFonts w:hint="default" w:ascii="Times New Roman" w:hAnsi="Times New Roman" w:eastAsia="方正黑体_GBK" w:cs="Times New Roman"/>
          <w:color w:val="000000"/>
          <w:sz w:val="32"/>
          <w:szCs w:val="32"/>
          <w:highlight w:val="none"/>
          <w:lang w:val="en-US" w:eastAsia="zh-CN"/>
        </w:rPr>
        <w:t>地块</w:t>
      </w:r>
      <w:r>
        <w:rPr>
          <w:rFonts w:hint="eastAsia" w:eastAsia="方正黑体_GBK" w:cs="Times New Roman"/>
          <w:color w:val="000000"/>
          <w:sz w:val="32"/>
          <w:szCs w:val="32"/>
          <w:highlight w:val="none"/>
          <w:lang w:val="en-US" w:eastAsia="zh-CN"/>
        </w:rPr>
        <w:t>类型</w:t>
      </w:r>
    </w:p>
    <w:p w14:paraId="7EDF7CBA">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1.</w:t>
      </w:r>
      <w:r>
        <w:rPr>
          <w:rFonts w:hint="eastAsia" w:eastAsia="方正仿宋_GBK" w:cs="Times New Roman"/>
          <w:sz w:val="32"/>
          <w:szCs w:val="32"/>
          <w:highlight w:val="none"/>
          <w:lang w:val="en-US" w:eastAsia="zh-CN"/>
        </w:rPr>
        <w:t>核心必选地块（</w:t>
      </w:r>
      <w:r>
        <w:rPr>
          <w:rFonts w:hint="eastAsia" w:ascii="Times New Roman" w:hAnsi="Times New Roman" w:eastAsia="方正仿宋_GBK" w:cs="Times New Roman"/>
          <w:sz w:val="32"/>
          <w:szCs w:val="32"/>
          <w:highlight w:val="none"/>
          <w:lang w:val="en-US" w:eastAsia="zh-CN"/>
        </w:rPr>
        <w:t>创意再生街角</w:t>
      </w:r>
      <w:r>
        <w:rPr>
          <w:rFonts w:hint="eastAsia" w:eastAsia="方正仿宋_GBK" w:cs="Times New Roman"/>
          <w:sz w:val="32"/>
          <w:szCs w:val="32"/>
          <w:highlight w:val="none"/>
          <w:lang w:val="en-US" w:eastAsia="zh-CN"/>
        </w:rPr>
        <w:t>）</w:t>
      </w:r>
    </w:p>
    <w:p w14:paraId="14F6D7B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rPr>
        <w:t>轨道3号线华新街站桥下绿地</w:t>
      </w:r>
    </w:p>
    <w:p w14:paraId="0BD519E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default" w:ascii="Times New Roman" w:hAnsi="Times New Roman" w:eastAsia="方正仿宋_GBK" w:cs="Times New Roman"/>
          <w:sz w:val="32"/>
          <w:szCs w:val="32"/>
          <w:highlight w:val="none"/>
          <w:lang w:val="en-US" w:eastAsia="zh-CN"/>
        </w:rPr>
      </w:pPr>
      <w:r>
        <w:rPr>
          <w:rFonts w:hint="eastAsia" w:eastAsia="方正仿宋_GBK" w:cs="Times New Roman"/>
          <w:sz w:val="32"/>
          <w:szCs w:val="32"/>
          <w:highlight w:val="none"/>
          <w:lang w:val="en-US" w:eastAsia="zh-CN"/>
        </w:rPr>
        <w:t>地块位置</w:t>
      </w:r>
      <w:r>
        <w:rPr>
          <w:rFonts w:hint="default" w:ascii="Times New Roman" w:hAnsi="Times New Roman" w:eastAsia="方正仿宋_GBK" w:cs="Times New Roman"/>
          <w:sz w:val="32"/>
          <w:szCs w:val="32"/>
          <w:highlight w:val="none"/>
          <w:lang w:val="en-US" w:eastAsia="zh-CN"/>
        </w:rPr>
        <w:t>：南岸区茶园红星美凯龙沿茶惠大道一侧</w:t>
      </w:r>
    </w:p>
    <w:p w14:paraId="06A626C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方正仿宋_GBK" w:cs="Times New Roman"/>
          <w:sz w:val="32"/>
          <w:szCs w:val="32"/>
          <w:highlight w:val="none"/>
          <w:lang w:val="en-US" w:eastAsia="zh-CN"/>
        </w:rPr>
      </w:pPr>
      <w:r>
        <w:drawing>
          <wp:inline distT="0" distB="0" distL="114300" distR="114300">
            <wp:extent cx="4319905" cy="2786380"/>
            <wp:effectExtent l="0" t="0" r="0" b="0"/>
            <wp:docPr id="19" name="图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3"/>
                    <pic:cNvPicPr>
                      <a:picLocks noChangeAspect="1"/>
                    </pic:cNvPicPr>
                  </pic:nvPicPr>
                  <pic:blipFill>
                    <a:blip r:embed="rId6"/>
                    <a:srcRect t="13961"/>
                    <a:stretch>
                      <a:fillRect/>
                    </a:stretch>
                  </pic:blipFill>
                  <pic:spPr>
                    <a:xfrm>
                      <a:off x="0" y="0"/>
                      <a:ext cx="4319905" cy="2786380"/>
                    </a:xfrm>
                    <a:prstGeom prst="rect">
                      <a:avLst/>
                    </a:prstGeom>
                    <a:noFill/>
                    <a:ln w="9525">
                      <a:noFill/>
                    </a:ln>
                  </pic:spPr>
                </pic:pic>
              </a:graphicData>
            </a:graphic>
          </wp:inline>
        </w:drawing>
      </w:r>
    </w:p>
    <w:p w14:paraId="50D1AC84">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2.自选地块</w:t>
      </w:r>
    </w:p>
    <w:p w14:paraId="64860807">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仿宋_GBK" w:cs="Times New Roman"/>
          <w:sz w:val="32"/>
          <w:szCs w:val="32"/>
          <w:highlight w:val="none"/>
          <w:lang w:val="en-US" w:eastAsia="zh-CN"/>
        </w:rPr>
      </w:pPr>
      <w:r>
        <w:rPr>
          <w:rFonts w:hint="eastAsia" w:eastAsia="方正仿宋_GBK" w:cs="Times New Roman"/>
          <w:sz w:val="32"/>
          <w:szCs w:val="32"/>
          <w:highlight w:val="none"/>
          <w:lang w:val="en-US" w:eastAsia="zh-CN"/>
        </w:rPr>
        <w:t>（1）</w:t>
      </w:r>
      <w:r>
        <w:rPr>
          <w:rFonts w:hint="eastAsia" w:ascii="Times New Roman" w:hAnsi="Times New Roman" w:eastAsia="方正仿宋_GBK" w:cs="Times New Roman"/>
          <w:sz w:val="32"/>
          <w:szCs w:val="32"/>
          <w:highlight w:val="none"/>
          <w:lang w:val="en-US" w:eastAsia="zh-CN"/>
        </w:rPr>
        <w:t>创意再生街角</w:t>
      </w:r>
    </w:p>
    <w:p w14:paraId="7937834D">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eastAsia" w:eastAsia="方正仿宋_GBK" w:cs="Times New Roman"/>
          <w:b w:val="0"/>
          <w:bCs w:val="0"/>
          <w:color w:val="auto"/>
          <w:sz w:val="32"/>
          <w:szCs w:val="32"/>
          <w:highlight w:val="none"/>
          <w:lang w:val="en-US" w:eastAsia="zh-CN"/>
        </w:rPr>
        <w:t>设计侧重点：</w:t>
      </w:r>
      <w:r>
        <w:rPr>
          <w:rFonts w:hint="default" w:ascii="Times New Roman" w:hAnsi="Times New Roman" w:eastAsia="方正仿宋_GBK" w:cs="Times New Roman"/>
          <w:b w:val="0"/>
          <w:bCs w:val="0"/>
          <w:color w:val="auto"/>
          <w:sz w:val="32"/>
          <w:szCs w:val="32"/>
          <w:highlight w:val="none"/>
          <w:lang w:val="en-US" w:eastAsia="zh-CN"/>
        </w:rPr>
        <w:t>打造兼具标识性、功能黏性、文化活性的窗口节点，实现"城市橱窗+生活枢纽"双效赋能，融入城市文化与历史记忆，重点提升空间的场所辨识度、可达性，强标识</w:t>
      </w:r>
      <w:r>
        <w:rPr>
          <w:rFonts w:hint="eastAsia"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优链接</w:t>
      </w:r>
      <w:r>
        <w:rPr>
          <w:rFonts w:hint="eastAsia"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显温度，营造安全、舒适、富有活力的节点空间。</w:t>
      </w:r>
    </w:p>
    <w:p w14:paraId="55FD9D27">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①茶园红星美凯龙外侧绿地</w:t>
      </w:r>
    </w:p>
    <w:p w14:paraId="5BA1A484">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eastAsia" w:eastAsia="方正仿宋_GBK" w:cs="Times New Roman"/>
          <w:b w:val="0"/>
          <w:bCs w:val="0"/>
          <w:color w:val="auto"/>
          <w:sz w:val="32"/>
          <w:szCs w:val="32"/>
          <w:highlight w:val="none"/>
          <w:lang w:val="en-US" w:eastAsia="zh-CN"/>
        </w:rPr>
        <w:t>地块位置</w:t>
      </w:r>
      <w:r>
        <w:rPr>
          <w:rFonts w:hint="eastAsia" w:ascii="Times New Roman" w:hAnsi="Times New Roman" w:eastAsia="方正仿宋_GBK" w:cs="Times New Roman"/>
          <w:b w:val="0"/>
          <w:bCs w:val="0"/>
          <w:color w:val="auto"/>
          <w:sz w:val="32"/>
          <w:szCs w:val="32"/>
          <w:highlight w:val="none"/>
          <w:lang w:val="en-US" w:eastAsia="zh-CN"/>
        </w:rPr>
        <w:t>：南岸区茶园红星美凯龙沿茶惠大道一侧</w:t>
      </w:r>
    </w:p>
    <w:p w14:paraId="695DA6C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方正仿宋_GBK" w:cs="Times New Roman"/>
          <w:b w:val="0"/>
          <w:bCs w:val="0"/>
          <w:color w:val="auto"/>
          <w:sz w:val="32"/>
          <w:szCs w:val="32"/>
          <w:highlight w:val="none"/>
          <w:lang w:val="en-US" w:eastAsia="zh-CN"/>
        </w:rPr>
      </w:pPr>
      <w:r>
        <w:drawing>
          <wp:inline distT="0" distB="0" distL="114300" distR="114300">
            <wp:extent cx="4319905" cy="3240405"/>
            <wp:effectExtent l="0" t="0" r="4445" b="17145"/>
            <wp:docPr id="26" name="图片 25" descr="IMG_20250718_12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IMG_20250718_120016"/>
                    <pic:cNvPicPr>
                      <a:picLocks noChangeAspect="1"/>
                    </pic:cNvPicPr>
                  </pic:nvPicPr>
                  <pic:blipFill>
                    <a:blip r:embed="rId7"/>
                    <a:stretch>
                      <a:fillRect/>
                    </a:stretch>
                  </pic:blipFill>
                  <pic:spPr>
                    <a:xfrm>
                      <a:off x="0" y="0"/>
                      <a:ext cx="4319905" cy="3240405"/>
                    </a:xfrm>
                    <a:prstGeom prst="rect">
                      <a:avLst/>
                    </a:prstGeom>
                  </pic:spPr>
                </pic:pic>
              </a:graphicData>
            </a:graphic>
          </wp:inline>
        </w:drawing>
      </w:r>
    </w:p>
    <w:p w14:paraId="76540722">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②临江门片区老旧小区公共空间改造</w:t>
      </w:r>
    </w:p>
    <w:p w14:paraId="06E9F5B0">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eastAsia" w:eastAsia="方正仿宋_GBK" w:cs="Times New Roman"/>
          <w:b w:val="0"/>
          <w:bCs w:val="0"/>
          <w:color w:val="auto"/>
          <w:sz w:val="32"/>
          <w:szCs w:val="32"/>
          <w:highlight w:val="none"/>
          <w:lang w:val="en-US" w:eastAsia="zh-CN"/>
        </w:rPr>
        <w:t>地块位置</w:t>
      </w:r>
      <w:r>
        <w:rPr>
          <w:rFonts w:hint="default" w:ascii="Times New Roman" w:hAnsi="Times New Roman" w:eastAsia="方正仿宋_GBK" w:cs="Times New Roman"/>
          <w:b w:val="0"/>
          <w:bCs w:val="0"/>
          <w:color w:val="auto"/>
          <w:sz w:val="32"/>
          <w:szCs w:val="32"/>
          <w:highlight w:val="none"/>
          <w:lang w:val="en-US" w:eastAsia="zh-CN"/>
        </w:rPr>
        <w:t>：位于渝中区临江门片区老旧小区</w:t>
      </w:r>
    </w:p>
    <w:p w14:paraId="777D21B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drawing>
          <wp:inline distT="0" distB="0" distL="114300" distR="114300">
            <wp:extent cx="4319905" cy="3239770"/>
            <wp:effectExtent l="0" t="0" r="4445" b="17780"/>
            <wp:docPr id="7" name="图片 7" descr="5affa5d15800a947e25f5ae744bc6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affa5d15800a947e25f5ae744bc6965"/>
                    <pic:cNvPicPr>
                      <a:picLocks noChangeAspect="1"/>
                    </pic:cNvPicPr>
                  </pic:nvPicPr>
                  <pic:blipFill>
                    <a:blip r:embed="rId8"/>
                    <a:stretch>
                      <a:fillRect/>
                    </a:stretch>
                  </pic:blipFill>
                  <pic:spPr>
                    <a:xfrm>
                      <a:off x="0" y="0"/>
                      <a:ext cx="4319905" cy="3239770"/>
                    </a:xfrm>
                    <a:prstGeom prst="rect">
                      <a:avLst/>
                    </a:prstGeom>
                  </pic:spPr>
                </pic:pic>
              </a:graphicData>
            </a:graphic>
          </wp:inline>
        </w:drawing>
      </w:r>
    </w:p>
    <w:p w14:paraId="3416C188">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仿宋_GBK" w:cs="Times New Roman"/>
          <w:sz w:val="32"/>
          <w:szCs w:val="32"/>
          <w:highlight w:val="none"/>
          <w:lang w:val="en-US" w:eastAsia="zh-CN"/>
        </w:rPr>
      </w:pPr>
      <w:r>
        <w:rPr>
          <w:rFonts w:hint="eastAsia" w:eastAsia="方正仿宋_GBK" w:cs="Times New Roman"/>
          <w:sz w:val="32"/>
          <w:szCs w:val="32"/>
          <w:highlight w:val="none"/>
          <w:lang w:val="en-US" w:eastAsia="zh-CN"/>
        </w:rPr>
        <w:t>（2）</w:t>
      </w:r>
      <w:r>
        <w:rPr>
          <w:rFonts w:hint="eastAsia" w:ascii="Times New Roman" w:hAnsi="Times New Roman" w:eastAsia="方正仿宋_GBK" w:cs="Times New Roman"/>
          <w:sz w:val="32"/>
          <w:szCs w:val="32"/>
          <w:highlight w:val="none"/>
          <w:lang w:val="en-US" w:eastAsia="zh-CN"/>
        </w:rPr>
        <w:t>城市公共街角</w:t>
      </w:r>
    </w:p>
    <w:p w14:paraId="2A61A0E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eastAsia" w:eastAsia="方正仿宋_GBK" w:cs="Times New Roman"/>
          <w:b w:val="0"/>
          <w:bCs w:val="0"/>
          <w:color w:val="auto"/>
          <w:sz w:val="32"/>
          <w:szCs w:val="32"/>
          <w:highlight w:val="none"/>
          <w:lang w:val="en-US" w:eastAsia="zh-CN"/>
        </w:rPr>
        <w:t>设计侧重点：</w:t>
      </w:r>
      <w:r>
        <w:rPr>
          <w:rFonts w:hint="default" w:ascii="Times New Roman" w:hAnsi="Times New Roman" w:eastAsia="方正仿宋_GBK" w:cs="Times New Roman"/>
          <w:b w:val="0"/>
          <w:bCs w:val="0"/>
          <w:color w:val="auto"/>
          <w:sz w:val="32"/>
          <w:szCs w:val="32"/>
          <w:highlight w:val="none"/>
          <w:lang w:val="en-US" w:eastAsia="zh-CN"/>
        </w:rPr>
        <w:t>完善“15分钟高品质生活圈”服务功能，促进空间与社区生活紧密融合，营造便捷、包容、富有生机的活力场所，打造融合代际互动、自然疗愈、社群培育的共享空间，体现“城管进社区”的服务精神。</w:t>
      </w:r>
    </w:p>
    <w:p w14:paraId="60BCF6B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b w:val="0"/>
          <w:bCs w:val="0"/>
          <w:color w:val="auto"/>
          <w:sz w:val="32"/>
          <w:szCs w:val="32"/>
          <w:highlight w:val="none"/>
          <w:lang w:val="en-US" w:eastAsia="zh-CN"/>
        </w:rPr>
        <w:t>①</w:t>
      </w:r>
      <w:r>
        <w:rPr>
          <w:rFonts w:hint="default" w:ascii="Times New Roman" w:hAnsi="Times New Roman" w:eastAsia="方正仿宋_GBK" w:cs="Times New Roman"/>
          <w:sz w:val="32"/>
          <w:szCs w:val="32"/>
          <w:highlight w:val="none"/>
        </w:rPr>
        <w:t xml:space="preserve">辰心公园地块 </w:t>
      </w:r>
    </w:p>
    <w:p w14:paraId="42DB2A7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Times New Roman" w:hAnsi="Times New Roman" w:eastAsia="方正仿宋_GBK" w:cs="Times New Roman"/>
          <w:sz w:val="32"/>
          <w:szCs w:val="32"/>
          <w:highlight w:val="none"/>
          <w:lang w:eastAsia="zh-CN"/>
        </w:rPr>
      </w:pPr>
      <w:r>
        <w:rPr>
          <w:rFonts w:hint="eastAsia" w:eastAsia="方正仿宋_GBK" w:cs="Times New Roman"/>
          <w:sz w:val="32"/>
          <w:szCs w:val="32"/>
          <w:highlight w:val="none"/>
          <w:lang w:eastAsia="zh-CN"/>
        </w:rPr>
        <w:t>地块位置</w:t>
      </w:r>
      <w:r>
        <w:rPr>
          <w:rFonts w:hint="default" w:ascii="Times New Roman" w:hAnsi="Times New Roman" w:eastAsia="方正仿宋_GBK" w:cs="Times New Roman"/>
          <w:sz w:val="32"/>
          <w:szCs w:val="32"/>
          <w:highlight w:val="none"/>
        </w:rPr>
        <w:t>：渝北区新牌坊街道辰心公园</w:t>
      </w:r>
    </w:p>
    <w:p w14:paraId="3919BDE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r>
        <w:drawing>
          <wp:inline distT="0" distB="0" distL="114300" distR="114300">
            <wp:extent cx="4319905" cy="2291715"/>
            <wp:effectExtent l="0" t="0" r="4445" b="13335"/>
            <wp:docPr id="30" name="图片 29" descr="52ce0216a1a38a695058dcd5542bb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52ce0216a1a38a695058dcd5542bb56"/>
                    <pic:cNvPicPr>
                      <a:picLocks noChangeAspect="1"/>
                    </pic:cNvPicPr>
                  </pic:nvPicPr>
                  <pic:blipFill>
                    <a:blip r:embed="rId9"/>
                    <a:srcRect b="29249"/>
                    <a:stretch>
                      <a:fillRect/>
                    </a:stretch>
                  </pic:blipFill>
                  <pic:spPr>
                    <a:xfrm>
                      <a:off x="0" y="0"/>
                      <a:ext cx="4319905" cy="2291715"/>
                    </a:xfrm>
                    <a:prstGeom prst="rect">
                      <a:avLst/>
                    </a:prstGeom>
                  </pic:spPr>
                </pic:pic>
              </a:graphicData>
            </a:graphic>
          </wp:inline>
        </w:drawing>
      </w:r>
    </w:p>
    <w:p w14:paraId="0BEFE2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lang w:eastAsia="zh-CN"/>
        </w:rPr>
      </w:pPr>
      <w:r>
        <w:drawing>
          <wp:inline distT="0" distB="0" distL="114300" distR="114300">
            <wp:extent cx="4319905" cy="2174240"/>
            <wp:effectExtent l="0" t="0" r="4445" b="16510"/>
            <wp:docPr id="31" name="图片 30" descr="c02d660607e250822dbd625028af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c02d660607e250822dbd625028af050"/>
                    <pic:cNvPicPr>
                      <a:picLocks noChangeAspect="1"/>
                    </pic:cNvPicPr>
                  </pic:nvPicPr>
                  <pic:blipFill>
                    <a:blip r:embed="rId10"/>
                    <a:srcRect b="32874"/>
                    <a:stretch>
                      <a:fillRect/>
                    </a:stretch>
                  </pic:blipFill>
                  <pic:spPr>
                    <a:xfrm>
                      <a:off x="0" y="0"/>
                      <a:ext cx="4319905" cy="2174240"/>
                    </a:xfrm>
                    <a:prstGeom prst="rect">
                      <a:avLst/>
                    </a:prstGeom>
                  </pic:spPr>
                </pic:pic>
              </a:graphicData>
            </a:graphic>
          </wp:inline>
        </w:drawing>
      </w:r>
    </w:p>
    <w:p w14:paraId="4BAF7E2C">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b w:val="0"/>
          <w:bCs w:val="0"/>
          <w:color w:val="auto"/>
          <w:sz w:val="32"/>
          <w:szCs w:val="32"/>
          <w:highlight w:val="none"/>
          <w:lang w:val="en-US" w:eastAsia="zh-CN"/>
        </w:rPr>
        <w:t>②</w:t>
      </w:r>
      <w:r>
        <w:rPr>
          <w:rFonts w:hint="default" w:ascii="Times New Roman" w:hAnsi="Times New Roman" w:eastAsia="方正仿宋_GBK" w:cs="Times New Roman"/>
          <w:sz w:val="32"/>
          <w:szCs w:val="32"/>
          <w:highlight w:val="none"/>
        </w:rPr>
        <w:t>大学城北路与富力中路交叉口东南侧附属绿地</w:t>
      </w:r>
    </w:p>
    <w:p w14:paraId="4EB70CD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Times New Roman" w:hAnsi="Times New Roman" w:eastAsia="方正仿宋_GBK" w:cs="Times New Roman"/>
          <w:sz w:val="32"/>
          <w:szCs w:val="32"/>
          <w:highlight w:val="none"/>
          <w:lang w:eastAsia="zh-CN"/>
        </w:rPr>
      </w:pPr>
      <w:r>
        <w:rPr>
          <w:rFonts w:hint="eastAsia" w:eastAsia="方正仿宋_GBK" w:cs="Times New Roman"/>
          <w:sz w:val="32"/>
          <w:szCs w:val="32"/>
          <w:highlight w:val="none"/>
          <w:lang w:eastAsia="zh-CN"/>
        </w:rPr>
        <w:t>地块位置</w:t>
      </w:r>
      <w:r>
        <w:rPr>
          <w:rFonts w:hint="default" w:ascii="Times New Roman" w:hAnsi="Times New Roman" w:eastAsia="方正仿宋_GBK" w:cs="Times New Roman"/>
          <w:sz w:val="32"/>
          <w:szCs w:val="32"/>
          <w:highlight w:val="none"/>
        </w:rPr>
        <w:t>：高新区虎溪街道富力院士廷3B组团旁</w:t>
      </w:r>
    </w:p>
    <w:p w14:paraId="273438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方正仿宋_GBK" w:cs="Times New Roman"/>
          <w:sz w:val="32"/>
          <w:szCs w:val="32"/>
          <w:highlight w:val="none"/>
          <w:lang w:eastAsia="zh-CN"/>
        </w:rPr>
      </w:pPr>
      <w:r>
        <w:drawing>
          <wp:inline distT="0" distB="0" distL="114300" distR="114300">
            <wp:extent cx="4319905" cy="3238500"/>
            <wp:effectExtent l="0" t="0" r="4445" b="0"/>
            <wp:docPr id="9"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descr="2"/>
                    <pic:cNvPicPr>
                      <a:picLocks noChangeAspect="1"/>
                    </pic:cNvPicPr>
                  </pic:nvPicPr>
                  <pic:blipFill>
                    <a:blip r:embed="rId11"/>
                    <a:stretch>
                      <a:fillRect/>
                    </a:stretch>
                  </pic:blipFill>
                  <pic:spPr>
                    <a:xfrm>
                      <a:off x="0" y="0"/>
                      <a:ext cx="4319905" cy="3238500"/>
                    </a:xfrm>
                    <a:prstGeom prst="rect">
                      <a:avLst/>
                    </a:prstGeom>
                  </pic:spPr>
                </pic:pic>
              </a:graphicData>
            </a:graphic>
          </wp:inline>
        </w:drawing>
      </w:r>
    </w:p>
    <w:p w14:paraId="08AC769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③两江新区C24-1地块</w:t>
      </w:r>
    </w:p>
    <w:p w14:paraId="44CA8B54">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Times New Roman" w:hAnsi="Times New Roman" w:eastAsia="方正仿宋_GBK" w:cs="Times New Roman"/>
          <w:sz w:val="32"/>
          <w:szCs w:val="32"/>
          <w:highlight w:val="none"/>
          <w:lang w:eastAsia="zh-CN"/>
        </w:rPr>
      </w:pPr>
      <w:r>
        <w:rPr>
          <w:rFonts w:hint="eastAsia" w:eastAsia="方正仿宋_GBK" w:cs="Times New Roman"/>
          <w:sz w:val="32"/>
          <w:szCs w:val="32"/>
          <w:highlight w:val="none"/>
          <w:lang w:eastAsia="zh-CN"/>
        </w:rPr>
        <w:t>地块位置</w:t>
      </w:r>
      <w:r>
        <w:rPr>
          <w:rFonts w:hint="default" w:ascii="Times New Roman" w:hAnsi="Times New Roman" w:eastAsia="方正仿宋_GBK" w:cs="Times New Roman"/>
          <w:sz w:val="32"/>
          <w:szCs w:val="32"/>
          <w:highlight w:val="none"/>
        </w:rPr>
        <w:t>：位于东环立交与金渝立交之间，渝都大道（机场路）南侧</w:t>
      </w:r>
    </w:p>
    <w:p w14:paraId="031B18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方正仿宋_GBK" w:cs="Times New Roman"/>
          <w:sz w:val="32"/>
          <w:szCs w:val="32"/>
          <w:highlight w:val="none"/>
          <w:lang w:eastAsia="zh-CN"/>
        </w:rPr>
      </w:pPr>
      <w:r>
        <w:rPr>
          <w:rFonts w:hint="eastAsia" w:ascii="Times New Roman" w:hAnsi="Times New Roman" w:eastAsia="方正仿宋_GBK" w:cs="Times New Roman"/>
          <w:sz w:val="32"/>
          <w:szCs w:val="32"/>
          <w:highlight w:val="none"/>
          <w:lang w:eastAsia="zh-CN"/>
        </w:rPr>
        <w:drawing>
          <wp:inline distT="0" distB="0" distL="114300" distR="114300">
            <wp:extent cx="4319905" cy="1943100"/>
            <wp:effectExtent l="0" t="0" r="4445" b="0"/>
            <wp:docPr id="11" name="图片 11" descr="35d4a6811cb3a0c236999056537442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5d4a6811cb3a0c236999056537442c6"/>
                    <pic:cNvPicPr>
                      <a:picLocks noChangeAspect="1"/>
                    </pic:cNvPicPr>
                  </pic:nvPicPr>
                  <pic:blipFill>
                    <a:blip r:embed="rId12"/>
                    <a:stretch>
                      <a:fillRect/>
                    </a:stretch>
                  </pic:blipFill>
                  <pic:spPr>
                    <a:xfrm>
                      <a:off x="0" y="0"/>
                      <a:ext cx="4319905" cy="1943100"/>
                    </a:xfrm>
                    <a:prstGeom prst="rect">
                      <a:avLst/>
                    </a:prstGeom>
                  </pic:spPr>
                </pic:pic>
              </a:graphicData>
            </a:graphic>
          </wp:inline>
        </w:drawing>
      </w:r>
    </w:p>
    <w:p w14:paraId="11D94BF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仿宋_GBK" w:cs="Times New Roman"/>
          <w:sz w:val="32"/>
          <w:szCs w:val="32"/>
          <w:highlight w:val="none"/>
          <w:lang w:val="en-US" w:eastAsia="zh-CN"/>
        </w:rPr>
      </w:pPr>
      <w:r>
        <w:rPr>
          <w:rFonts w:hint="eastAsia" w:eastAsia="方正仿宋_GBK" w:cs="Times New Roman"/>
          <w:sz w:val="32"/>
          <w:szCs w:val="32"/>
          <w:highlight w:val="none"/>
          <w:lang w:val="en-US" w:eastAsia="zh-CN"/>
        </w:rPr>
        <w:t>（3）</w:t>
      </w:r>
      <w:r>
        <w:rPr>
          <w:rFonts w:hint="eastAsia" w:ascii="Times New Roman" w:hAnsi="Times New Roman" w:eastAsia="方正仿宋_GBK" w:cs="Times New Roman"/>
          <w:sz w:val="32"/>
          <w:szCs w:val="32"/>
          <w:highlight w:val="none"/>
          <w:lang w:val="en-US" w:eastAsia="zh-CN"/>
        </w:rPr>
        <w:t>共享活力街角</w:t>
      </w:r>
    </w:p>
    <w:p w14:paraId="4E71372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eastAsia" w:eastAsia="方正仿宋_GBK" w:cs="Times New Roman"/>
          <w:b w:val="0"/>
          <w:bCs w:val="0"/>
          <w:color w:val="auto"/>
          <w:sz w:val="32"/>
          <w:szCs w:val="32"/>
          <w:highlight w:val="none"/>
          <w:lang w:val="en-US" w:eastAsia="zh-CN"/>
        </w:rPr>
        <w:t>设计侧重点：</w:t>
      </w:r>
      <w:r>
        <w:rPr>
          <w:rFonts w:hint="default" w:ascii="Times New Roman" w:hAnsi="Times New Roman" w:eastAsia="方正仿宋_GBK" w:cs="Times New Roman"/>
          <w:b w:val="0"/>
          <w:bCs w:val="0"/>
          <w:color w:val="auto"/>
          <w:sz w:val="32"/>
          <w:szCs w:val="32"/>
          <w:highlight w:val="none"/>
          <w:lang w:val="en-US" w:eastAsia="zh-CN"/>
        </w:rPr>
        <w:t>激发城市灰色空间潜力，通过创意设计与多元功能植入，将其重塑为安全、有趣、富有吸引力的活力新场景，提升空间品质与使用价值，同时确保结构安全与环境协调，鼓励采用经济高效的“针灸式”更新策略。</w:t>
      </w:r>
    </w:p>
    <w:p w14:paraId="677CEDD2">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b w:val="0"/>
          <w:bCs w:val="0"/>
          <w:color w:val="auto"/>
          <w:sz w:val="32"/>
          <w:szCs w:val="32"/>
          <w:highlight w:val="none"/>
          <w:lang w:val="en-US" w:eastAsia="zh-CN"/>
        </w:rPr>
        <w:t>①</w:t>
      </w:r>
      <w:r>
        <w:rPr>
          <w:rFonts w:hint="default" w:ascii="Times New Roman" w:hAnsi="Times New Roman" w:eastAsia="方正仿宋_GBK" w:cs="Times New Roman"/>
          <w:sz w:val="32"/>
          <w:szCs w:val="32"/>
          <w:highlight w:val="none"/>
        </w:rPr>
        <w:t>轨道18号线黄桷坪站1号口旁荒地</w:t>
      </w:r>
    </w:p>
    <w:p w14:paraId="02A32697">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Times New Roman" w:hAnsi="Times New Roman" w:eastAsia="方正仿宋_GBK" w:cs="Times New Roman"/>
          <w:sz w:val="32"/>
          <w:szCs w:val="32"/>
          <w:highlight w:val="none"/>
          <w:lang w:eastAsia="zh-CN"/>
        </w:rPr>
      </w:pPr>
      <w:r>
        <w:rPr>
          <w:rFonts w:hint="eastAsia" w:eastAsia="方正仿宋_GBK" w:cs="Times New Roman"/>
          <w:sz w:val="32"/>
          <w:szCs w:val="32"/>
          <w:highlight w:val="none"/>
          <w:lang w:eastAsia="zh-CN"/>
        </w:rPr>
        <w:t>地块位置</w:t>
      </w:r>
      <w:r>
        <w:rPr>
          <w:rFonts w:hint="default" w:ascii="Times New Roman" w:hAnsi="Times New Roman" w:eastAsia="方正仿宋_GBK" w:cs="Times New Roman"/>
          <w:sz w:val="32"/>
          <w:szCs w:val="32"/>
          <w:highlight w:val="none"/>
        </w:rPr>
        <w:t>：九龙坡区黄桷坪街道唐家湾社区居委会旁</w:t>
      </w:r>
    </w:p>
    <w:p w14:paraId="46156B3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方正仿宋_GBK" w:cs="Times New Roman"/>
          <w:sz w:val="32"/>
          <w:szCs w:val="32"/>
          <w:highlight w:val="none"/>
          <w:lang w:eastAsia="zh-CN"/>
        </w:rPr>
      </w:pPr>
      <w:r>
        <w:drawing>
          <wp:inline distT="0" distB="0" distL="114300" distR="114300">
            <wp:extent cx="4319905" cy="3483610"/>
            <wp:effectExtent l="0" t="0" r="4445" b="254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13"/>
                    <a:srcRect t="19935" b="19610"/>
                    <a:stretch>
                      <a:fillRect/>
                    </a:stretch>
                  </pic:blipFill>
                  <pic:spPr>
                    <a:xfrm>
                      <a:off x="0" y="0"/>
                      <a:ext cx="4319905" cy="3483610"/>
                    </a:xfrm>
                    <a:prstGeom prst="rect">
                      <a:avLst/>
                    </a:prstGeom>
                  </pic:spPr>
                </pic:pic>
              </a:graphicData>
            </a:graphic>
          </wp:inline>
        </w:drawing>
      </w:r>
    </w:p>
    <w:p w14:paraId="3444E214">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b w:val="0"/>
          <w:bCs w:val="0"/>
          <w:color w:val="auto"/>
          <w:sz w:val="32"/>
          <w:szCs w:val="32"/>
          <w:highlight w:val="none"/>
          <w:lang w:val="en-US" w:eastAsia="zh-CN"/>
        </w:rPr>
        <w:t>②</w:t>
      </w:r>
      <w:r>
        <w:rPr>
          <w:rFonts w:hint="default" w:ascii="Times New Roman" w:hAnsi="Times New Roman" w:eastAsia="方正仿宋_GBK" w:cs="Times New Roman"/>
          <w:sz w:val="32"/>
          <w:szCs w:val="32"/>
          <w:highlight w:val="none"/>
        </w:rPr>
        <w:t>三溪口鱼司机外绿地</w:t>
      </w:r>
    </w:p>
    <w:p w14:paraId="5A44E83D">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Times New Roman" w:hAnsi="Times New Roman" w:eastAsia="方正仿宋_GBK" w:cs="Times New Roman"/>
          <w:sz w:val="32"/>
          <w:szCs w:val="32"/>
          <w:highlight w:val="none"/>
          <w:lang w:eastAsia="zh-CN"/>
        </w:rPr>
      </w:pPr>
      <w:r>
        <w:rPr>
          <w:rFonts w:hint="eastAsia" w:eastAsia="方正仿宋_GBK" w:cs="Times New Roman"/>
          <w:sz w:val="32"/>
          <w:szCs w:val="32"/>
          <w:highlight w:val="none"/>
          <w:lang w:eastAsia="zh-CN"/>
        </w:rPr>
        <w:t>地块位置</w:t>
      </w:r>
      <w:r>
        <w:rPr>
          <w:rFonts w:hint="default" w:ascii="Times New Roman" w:hAnsi="Times New Roman" w:eastAsia="方正仿宋_GBK" w:cs="Times New Roman"/>
          <w:sz w:val="32"/>
          <w:szCs w:val="32"/>
          <w:highlight w:val="none"/>
        </w:rPr>
        <w:t>：北碚区同兴北路196号鱼司机汽锅鱼外绿地</w:t>
      </w:r>
    </w:p>
    <w:p w14:paraId="24B94F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方正仿宋_GBK" w:cs="Times New Roman"/>
          <w:sz w:val="32"/>
          <w:szCs w:val="32"/>
          <w:highlight w:val="none"/>
          <w:lang w:eastAsia="zh-CN"/>
        </w:rPr>
      </w:pPr>
      <w:r>
        <w:drawing>
          <wp:inline distT="0" distB="0" distL="114300" distR="114300">
            <wp:extent cx="4319905" cy="2902585"/>
            <wp:effectExtent l="0" t="0" r="4445" b="12065"/>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14"/>
                    <a:stretch>
                      <a:fillRect/>
                    </a:stretch>
                  </pic:blipFill>
                  <pic:spPr>
                    <a:xfrm>
                      <a:off x="0" y="0"/>
                      <a:ext cx="4319905" cy="2902585"/>
                    </a:xfrm>
                    <a:prstGeom prst="rect">
                      <a:avLst/>
                    </a:prstGeom>
                    <a:noFill/>
                    <a:ln w="9525">
                      <a:noFill/>
                    </a:ln>
                  </pic:spPr>
                </pic:pic>
              </a:graphicData>
            </a:graphic>
          </wp:inline>
        </w:drawing>
      </w:r>
    </w:p>
    <w:p w14:paraId="796BB7E1">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③轨道18号线巴滨路湿地公园站入口</w:t>
      </w:r>
    </w:p>
    <w:p w14:paraId="7B61277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Times New Roman" w:hAnsi="Times New Roman" w:eastAsia="方正仿宋_GBK" w:cs="Times New Roman"/>
          <w:sz w:val="32"/>
          <w:szCs w:val="32"/>
          <w:highlight w:val="none"/>
          <w:lang w:eastAsia="zh-CN"/>
        </w:rPr>
      </w:pPr>
      <w:r>
        <w:rPr>
          <w:rFonts w:hint="eastAsia" w:eastAsia="方正仿宋_GBK" w:cs="Times New Roman"/>
          <w:sz w:val="32"/>
          <w:szCs w:val="32"/>
          <w:highlight w:val="none"/>
          <w:lang w:eastAsia="zh-CN"/>
        </w:rPr>
        <w:t>地块位置</w:t>
      </w:r>
      <w:r>
        <w:rPr>
          <w:rFonts w:hint="default" w:ascii="Times New Roman" w:hAnsi="Times New Roman" w:eastAsia="方正仿宋_GBK" w:cs="Times New Roman"/>
          <w:sz w:val="32"/>
          <w:szCs w:val="32"/>
          <w:highlight w:val="none"/>
        </w:rPr>
        <w:t>：巴南区花溪街道轨道18号线巴滨路湿地公园站入口</w:t>
      </w:r>
    </w:p>
    <w:p w14:paraId="2A8C71F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方正仿宋_GBK" w:cs="Times New Roman"/>
          <w:sz w:val="32"/>
          <w:szCs w:val="32"/>
          <w:highlight w:val="none"/>
          <w:lang w:eastAsia="zh-CN"/>
        </w:rPr>
      </w:pPr>
      <w:r>
        <w:drawing>
          <wp:inline distT="0" distB="0" distL="114300" distR="114300">
            <wp:extent cx="4319905" cy="2880360"/>
            <wp:effectExtent l="0" t="0" r="4445" b="15240"/>
            <wp:docPr id="14" name="图片 13" descr="微信图片_2025063016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微信图片_20250630162311"/>
                    <pic:cNvPicPr>
                      <a:picLocks noChangeAspect="1"/>
                    </pic:cNvPicPr>
                  </pic:nvPicPr>
                  <pic:blipFill>
                    <a:blip r:embed="rId15"/>
                    <a:stretch>
                      <a:fillRect/>
                    </a:stretch>
                  </pic:blipFill>
                  <pic:spPr>
                    <a:xfrm>
                      <a:off x="0" y="0"/>
                      <a:ext cx="4319905" cy="2880360"/>
                    </a:xfrm>
                    <a:prstGeom prst="rect">
                      <a:avLst/>
                    </a:prstGeom>
                  </pic:spPr>
                </pic:pic>
              </a:graphicData>
            </a:graphic>
          </wp:inline>
        </w:drawing>
      </w:r>
    </w:p>
    <w:p w14:paraId="3FC834CF">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仿宋_GBK" w:cs="Times New Roman"/>
          <w:sz w:val="32"/>
          <w:szCs w:val="32"/>
          <w:highlight w:val="none"/>
          <w:lang w:val="en-US" w:eastAsia="zh-CN"/>
        </w:rPr>
      </w:pPr>
      <w:r>
        <w:rPr>
          <w:rFonts w:hint="eastAsia" w:eastAsia="方正仿宋_GBK" w:cs="Times New Roman"/>
          <w:sz w:val="32"/>
          <w:szCs w:val="32"/>
          <w:highlight w:val="none"/>
          <w:lang w:val="en-US" w:eastAsia="zh-CN"/>
        </w:rPr>
        <w:t>（4）</w:t>
      </w:r>
      <w:r>
        <w:rPr>
          <w:rFonts w:hint="eastAsia" w:ascii="Times New Roman" w:hAnsi="Times New Roman" w:eastAsia="方正仿宋_GBK" w:cs="Times New Roman"/>
          <w:sz w:val="32"/>
          <w:szCs w:val="32"/>
          <w:highlight w:val="none"/>
          <w:lang w:val="en-US" w:eastAsia="zh-CN"/>
        </w:rPr>
        <w:t>生态绿色街角</w:t>
      </w:r>
    </w:p>
    <w:p w14:paraId="17596BF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eastAsia" w:eastAsia="方正仿宋_GBK" w:cs="Times New Roman"/>
          <w:b w:val="0"/>
          <w:bCs w:val="0"/>
          <w:color w:val="auto"/>
          <w:sz w:val="32"/>
          <w:szCs w:val="32"/>
          <w:highlight w:val="none"/>
          <w:lang w:val="en-US" w:eastAsia="zh-CN"/>
        </w:rPr>
        <w:t>设计侧重点：</w:t>
      </w:r>
      <w:r>
        <w:rPr>
          <w:rFonts w:hint="default" w:ascii="Times New Roman" w:hAnsi="Times New Roman" w:eastAsia="方正仿宋_GBK" w:cs="Times New Roman"/>
          <w:b w:val="0"/>
          <w:bCs w:val="0"/>
          <w:color w:val="auto"/>
          <w:sz w:val="32"/>
          <w:szCs w:val="32"/>
          <w:highlight w:val="none"/>
          <w:lang w:val="en-US" w:eastAsia="zh-CN"/>
        </w:rPr>
        <w:t>修复区域微生态，提升环境韧性，打造兼具生态保育、科普教育与自然体验功能的城市“绿肺”。优先选用乡土植物构建生物多样性生境，应用生态友好技术与材料，提升公众生态意识，确保生态修复效果的长效与可持续。</w:t>
      </w:r>
    </w:p>
    <w:p w14:paraId="07F90D45">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b w:val="0"/>
          <w:bCs w:val="0"/>
          <w:color w:val="auto"/>
          <w:sz w:val="32"/>
          <w:szCs w:val="32"/>
          <w:highlight w:val="none"/>
          <w:lang w:val="en-US" w:eastAsia="zh-CN"/>
        </w:rPr>
        <w:t>①</w:t>
      </w:r>
      <w:r>
        <w:rPr>
          <w:rFonts w:hint="default" w:ascii="Times New Roman" w:hAnsi="Times New Roman" w:eastAsia="方正仿宋_GBK" w:cs="Times New Roman"/>
          <w:sz w:val="32"/>
          <w:szCs w:val="32"/>
          <w:highlight w:val="none"/>
        </w:rPr>
        <w:t>白居寺地铁站6号出入口周边</w:t>
      </w:r>
    </w:p>
    <w:p w14:paraId="59DAD41A">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Times New Roman" w:hAnsi="Times New Roman" w:eastAsia="方正仿宋_GBK" w:cs="Times New Roman"/>
          <w:sz w:val="32"/>
          <w:szCs w:val="32"/>
          <w:highlight w:val="none"/>
          <w:lang w:eastAsia="zh-CN"/>
        </w:rPr>
      </w:pPr>
      <w:r>
        <w:rPr>
          <w:rFonts w:hint="eastAsia" w:eastAsia="方正仿宋_GBK" w:cs="Times New Roman"/>
          <w:sz w:val="32"/>
          <w:szCs w:val="32"/>
          <w:highlight w:val="none"/>
          <w:lang w:eastAsia="zh-CN"/>
        </w:rPr>
        <w:t>地块位置</w:t>
      </w:r>
      <w:r>
        <w:rPr>
          <w:rFonts w:hint="default" w:ascii="Times New Roman" w:hAnsi="Times New Roman" w:eastAsia="方正仿宋_GBK" w:cs="Times New Roman"/>
          <w:sz w:val="32"/>
          <w:szCs w:val="32"/>
          <w:highlight w:val="none"/>
        </w:rPr>
        <w:t>：大渡口区白居寺地铁站6号出入口周边，绿地城一期旁边</w:t>
      </w:r>
    </w:p>
    <w:p w14:paraId="580B722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方正仿宋_GBK" w:cs="Times New Roman"/>
          <w:sz w:val="32"/>
          <w:szCs w:val="32"/>
          <w:highlight w:val="none"/>
          <w:lang w:eastAsia="zh-CN"/>
        </w:rPr>
      </w:pPr>
      <w:r>
        <w:drawing>
          <wp:inline distT="0" distB="0" distL="114300" distR="114300">
            <wp:extent cx="4319905" cy="3240405"/>
            <wp:effectExtent l="0" t="0" r="4445" b="17145"/>
            <wp:docPr id="15" name="图片 18" descr="微信图片_2025062414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微信图片_20250624144012"/>
                    <pic:cNvPicPr>
                      <a:picLocks noChangeAspect="1"/>
                    </pic:cNvPicPr>
                  </pic:nvPicPr>
                  <pic:blipFill>
                    <a:blip r:embed="rId16"/>
                    <a:stretch>
                      <a:fillRect/>
                    </a:stretch>
                  </pic:blipFill>
                  <pic:spPr>
                    <a:xfrm>
                      <a:off x="0" y="0"/>
                      <a:ext cx="4319905" cy="3240405"/>
                    </a:xfrm>
                    <a:prstGeom prst="rect">
                      <a:avLst/>
                    </a:prstGeom>
                  </pic:spPr>
                </pic:pic>
              </a:graphicData>
            </a:graphic>
          </wp:inline>
        </w:drawing>
      </w:r>
    </w:p>
    <w:p w14:paraId="3845F445">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b w:val="0"/>
          <w:bCs w:val="0"/>
          <w:color w:val="auto"/>
          <w:sz w:val="32"/>
          <w:szCs w:val="32"/>
          <w:highlight w:val="none"/>
          <w:lang w:val="en-US" w:eastAsia="zh-CN"/>
        </w:rPr>
        <w:t>②</w:t>
      </w:r>
      <w:r>
        <w:rPr>
          <w:rFonts w:hint="default" w:ascii="Times New Roman" w:hAnsi="Times New Roman" w:eastAsia="方正仿宋_GBK" w:cs="Times New Roman"/>
          <w:sz w:val="32"/>
          <w:szCs w:val="32"/>
          <w:highlight w:val="none"/>
        </w:rPr>
        <w:t>半山崖线平顶山段闲置地</w:t>
      </w:r>
    </w:p>
    <w:p w14:paraId="2AB348F0">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Times New Roman" w:hAnsi="Times New Roman" w:eastAsia="方正仿宋_GBK" w:cs="Times New Roman"/>
          <w:sz w:val="32"/>
          <w:szCs w:val="32"/>
          <w:highlight w:val="none"/>
          <w:lang w:eastAsia="zh-CN"/>
        </w:rPr>
      </w:pPr>
      <w:r>
        <w:rPr>
          <w:rFonts w:hint="eastAsia" w:eastAsia="方正仿宋_GBK" w:cs="Times New Roman"/>
          <w:sz w:val="32"/>
          <w:szCs w:val="32"/>
          <w:highlight w:val="none"/>
          <w:lang w:eastAsia="zh-CN"/>
        </w:rPr>
        <w:t>地块位置</w:t>
      </w:r>
      <w:r>
        <w:rPr>
          <w:rFonts w:hint="default" w:ascii="Times New Roman" w:hAnsi="Times New Roman" w:eastAsia="方正仿宋_GBK" w:cs="Times New Roman"/>
          <w:sz w:val="32"/>
          <w:szCs w:val="32"/>
          <w:highlight w:val="none"/>
        </w:rPr>
        <w:t>：沙坪坝区联芳街道平顶山文化公园半山崖线观景平台旁</w:t>
      </w:r>
    </w:p>
    <w:p w14:paraId="7B6CD0D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方正仿宋_GBK" w:cs="Times New Roman"/>
          <w:sz w:val="32"/>
          <w:szCs w:val="32"/>
          <w:highlight w:val="none"/>
          <w:lang w:eastAsia="zh-CN"/>
        </w:rPr>
      </w:pPr>
      <w:r>
        <w:drawing>
          <wp:inline distT="0" distB="0" distL="114300" distR="114300">
            <wp:extent cx="4319905" cy="2807335"/>
            <wp:effectExtent l="0" t="0" r="4445" b="12065"/>
            <wp:docPr id="18" name="图片 17" descr="问题特写-现状市民用于种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问题特写-现状市民用于种植"/>
                    <pic:cNvPicPr>
                      <a:picLocks noChangeAspect="1"/>
                    </pic:cNvPicPr>
                  </pic:nvPicPr>
                  <pic:blipFill>
                    <a:blip r:embed="rId17"/>
                    <a:srcRect t="13363"/>
                    <a:stretch>
                      <a:fillRect/>
                    </a:stretch>
                  </pic:blipFill>
                  <pic:spPr>
                    <a:xfrm>
                      <a:off x="0" y="0"/>
                      <a:ext cx="4319905" cy="2807335"/>
                    </a:xfrm>
                    <a:prstGeom prst="rect">
                      <a:avLst/>
                    </a:prstGeom>
                  </pic:spPr>
                </pic:pic>
              </a:graphicData>
            </a:graphic>
          </wp:inline>
        </w:drawing>
      </w:r>
    </w:p>
    <w:p w14:paraId="13ADF006">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rPr>
          <w:rFonts w:hint="default" w:ascii="Times New Roman" w:hAnsi="Times New Roman" w:eastAsia="方正黑体_GBK" w:cs="Times New Roman"/>
          <w:color w:val="000000"/>
          <w:sz w:val="32"/>
          <w:szCs w:val="32"/>
          <w:highlight w:val="none"/>
          <w:lang w:val="en-US" w:eastAsia="zh-CN"/>
        </w:rPr>
      </w:pPr>
      <w:r>
        <w:rPr>
          <w:rFonts w:hint="eastAsia" w:eastAsia="方正黑体_GBK" w:cs="Times New Roman"/>
          <w:color w:val="000000"/>
          <w:sz w:val="32"/>
          <w:szCs w:val="32"/>
          <w:highlight w:val="none"/>
          <w:lang w:val="en-US" w:eastAsia="zh-CN"/>
        </w:rPr>
        <w:t>三</w:t>
      </w:r>
      <w:r>
        <w:rPr>
          <w:rFonts w:hint="default" w:ascii="Times New Roman" w:hAnsi="Times New Roman" w:eastAsia="方正黑体_GBK" w:cs="Times New Roman"/>
          <w:color w:val="000000"/>
          <w:sz w:val="32"/>
          <w:szCs w:val="32"/>
          <w:highlight w:val="none"/>
          <w:lang w:val="en-US" w:eastAsia="zh-CN"/>
        </w:rPr>
        <w:t>、参赛对象</w:t>
      </w:r>
    </w:p>
    <w:p w14:paraId="397A5ED4">
      <w:pPr>
        <w:keepNext w:val="0"/>
        <w:keepLines w:val="0"/>
        <w:widowControl/>
        <w:suppressLineNumbers w:val="0"/>
        <w:ind w:firstLine="640" w:firstLineChars="200"/>
        <w:jc w:val="left"/>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rPr>
        <w:t>本次活动面向</w:t>
      </w:r>
      <w:r>
        <w:rPr>
          <w:rFonts w:hint="default" w:ascii="Times New Roman" w:hAnsi="Times New Roman" w:eastAsia="方正仿宋_GBK" w:cs="Times New Roman"/>
          <w:color w:val="auto"/>
          <w:sz w:val="32"/>
          <w:szCs w:val="32"/>
          <w:highlight w:val="none"/>
          <w:lang w:val="en-US" w:eastAsia="zh-CN"/>
        </w:rPr>
        <w:t>社会</w:t>
      </w:r>
      <w:r>
        <w:rPr>
          <w:rFonts w:hint="default" w:ascii="Times New Roman" w:hAnsi="Times New Roman" w:eastAsia="方正仿宋_GBK" w:cs="Times New Roman"/>
          <w:color w:val="auto"/>
          <w:sz w:val="32"/>
          <w:szCs w:val="32"/>
          <w:highlight w:val="none"/>
        </w:rPr>
        <w:t>公开征集方案作品。参与主体可为国内外设计机构、研究机构、高校院所、相关企业，以及规划师、建筑师、景观设计师、艺术家、社会学者等组成的个人或团队（成员不超过</w:t>
      </w:r>
      <w:r>
        <w:rPr>
          <w:rFonts w:hint="eastAsia" w:eastAsia="方正仿宋_GBK" w:cs="Times New Roman"/>
          <w:color w:val="auto"/>
          <w:sz w:val="32"/>
          <w:szCs w:val="32"/>
          <w:highlight w:val="none"/>
          <w:lang w:val="en-US" w:eastAsia="zh-CN"/>
        </w:rPr>
        <w:t>12个</w:t>
      </w:r>
      <w:r>
        <w:rPr>
          <w:rFonts w:hint="default" w:ascii="Times New Roman" w:hAnsi="Times New Roman" w:eastAsia="方正仿宋_GBK" w:cs="Times New Roman"/>
          <w:color w:val="auto"/>
          <w:sz w:val="32"/>
          <w:szCs w:val="32"/>
          <w:highlight w:val="none"/>
        </w:rPr>
        <w:t>）。允许联合体报名（成员不超过3家）。</w:t>
      </w:r>
      <w:r>
        <w:rPr>
          <w:rFonts w:hint="default" w:ascii="Times New Roman" w:hAnsi="Times New Roman" w:eastAsia="方正仿宋_GBK" w:cs="Times New Roman"/>
          <w:color w:val="auto"/>
          <w:sz w:val="32"/>
          <w:szCs w:val="32"/>
          <w:highlight w:val="none"/>
          <w:lang w:val="en-US" w:eastAsia="zh-CN"/>
        </w:rPr>
        <w:t>报名个人</w:t>
      </w:r>
      <w:r>
        <w:rPr>
          <w:rFonts w:hint="eastAsia" w:eastAsia="方正仿宋_GBK" w:cs="Times New Roman"/>
          <w:color w:val="auto"/>
          <w:sz w:val="32"/>
          <w:szCs w:val="32"/>
          <w:highlight w:val="none"/>
          <w:lang w:val="en-US" w:eastAsia="zh-CN"/>
        </w:rPr>
        <w:t>或团队</w:t>
      </w:r>
      <w:r>
        <w:rPr>
          <w:rFonts w:hint="default" w:ascii="Times New Roman" w:hAnsi="Times New Roman" w:eastAsia="方正仿宋_GBK" w:cs="Times New Roman"/>
          <w:color w:val="auto"/>
          <w:sz w:val="32"/>
          <w:szCs w:val="32"/>
          <w:highlight w:val="none"/>
          <w:lang w:val="en-US" w:eastAsia="zh-CN"/>
        </w:rPr>
        <w:t>、</w:t>
      </w:r>
      <w:r>
        <w:rPr>
          <w:rFonts w:hint="eastAsia" w:eastAsia="方正仿宋_GBK" w:cs="Times New Roman"/>
          <w:color w:val="auto"/>
          <w:sz w:val="32"/>
          <w:szCs w:val="32"/>
          <w:highlight w:val="none"/>
          <w:lang w:val="en-US" w:eastAsia="zh-CN"/>
        </w:rPr>
        <w:t>机构、企业</w:t>
      </w:r>
      <w:r>
        <w:rPr>
          <w:rFonts w:hint="default" w:ascii="Times New Roman" w:hAnsi="Times New Roman" w:eastAsia="方正仿宋_GBK" w:cs="Times New Roman"/>
          <w:color w:val="auto"/>
          <w:sz w:val="32"/>
          <w:szCs w:val="32"/>
          <w:highlight w:val="none"/>
          <w:lang w:val="en-US" w:eastAsia="zh-CN"/>
        </w:rPr>
        <w:t>和</w:t>
      </w:r>
      <w:r>
        <w:rPr>
          <w:rFonts w:hint="default" w:ascii="Times New Roman" w:hAnsi="Times New Roman" w:eastAsia="方正仿宋_GBK" w:cs="Times New Roman"/>
          <w:color w:val="auto"/>
          <w:sz w:val="32"/>
          <w:szCs w:val="32"/>
          <w:highlight w:val="none"/>
        </w:rPr>
        <w:t>联合体</w:t>
      </w:r>
      <w:r>
        <w:rPr>
          <w:rFonts w:hint="default" w:ascii="Times New Roman" w:hAnsi="Times New Roman" w:eastAsia="方正仿宋_GBK" w:cs="Times New Roman"/>
          <w:color w:val="auto"/>
          <w:sz w:val="32"/>
          <w:szCs w:val="32"/>
          <w:highlight w:val="none"/>
          <w:lang w:val="en-US" w:eastAsia="zh-CN"/>
        </w:rPr>
        <w:t>需指定唯一联系人。</w:t>
      </w:r>
    </w:p>
    <w:p w14:paraId="0C8E01DE">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rPr>
          <w:rFonts w:hint="default" w:ascii="Times New Roman" w:hAnsi="Times New Roman" w:eastAsia="方正黑体_GBK" w:cs="Times New Roman"/>
          <w:color w:val="000000"/>
          <w:sz w:val="32"/>
          <w:szCs w:val="32"/>
          <w:highlight w:val="none"/>
          <w:lang w:val="en-US" w:eastAsia="zh-CN"/>
        </w:rPr>
      </w:pPr>
      <w:r>
        <w:rPr>
          <w:rFonts w:hint="eastAsia" w:eastAsia="方正黑体_GBK" w:cs="Times New Roman"/>
          <w:color w:val="000000"/>
          <w:sz w:val="32"/>
          <w:szCs w:val="32"/>
          <w:highlight w:val="none"/>
          <w:lang w:val="en-US" w:eastAsia="zh-CN"/>
        </w:rPr>
        <w:t>四</w:t>
      </w:r>
      <w:r>
        <w:rPr>
          <w:rFonts w:hint="default" w:ascii="Times New Roman" w:hAnsi="Times New Roman" w:eastAsia="方正黑体_GBK" w:cs="Times New Roman"/>
          <w:color w:val="000000"/>
          <w:sz w:val="32"/>
          <w:szCs w:val="32"/>
          <w:highlight w:val="none"/>
          <w:lang w:val="en-US" w:eastAsia="zh-CN"/>
        </w:rPr>
        <w:t>、奖项设置</w:t>
      </w:r>
    </w:p>
    <w:p w14:paraId="19C5F6BD">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本届大赛拟设置以下奖项，共计17个获奖名额。所有获奖者均颁发获奖证书及奖金。</w:t>
      </w:r>
    </w:p>
    <w:p w14:paraId="0A1CEA56">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城市</w:t>
      </w:r>
      <w:r>
        <w:rPr>
          <w:rFonts w:hint="eastAsia" w:eastAsia="方正仿宋_GBK" w:cs="Times New Roman"/>
          <w:b w:val="0"/>
          <w:bCs w:val="0"/>
          <w:color w:val="000000"/>
          <w:sz w:val="32"/>
          <w:szCs w:val="32"/>
          <w:highlight w:val="none"/>
          <w:shd w:val="clear" w:color="auto" w:fill="FFFFFF"/>
          <w:lang w:val="en-US" w:eastAsia="zh-CN"/>
        </w:rPr>
        <w:t>街角</w:t>
      </w:r>
      <w:r>
        <w:rPr>
          <w:rFonts w:hint="default" w:ascii="Times New Roman" w:hAnsi="Times New Roman" w:eastAsia="方正仿宋_GBK" w:cs="Times New Roman"/>
          <w:b w:val="0"/>
          <w:bCs w:val="0"/>
          <w:color w:val="000000"/>
          <w:sz w:val="32"/>
          <w:szCs w:val="32"/>
          <w:highlight w:val="none"/>
          <w:shd w:val="clear" w:color="auto" w:fill="FFFFFF"/>
          <w:lang w:val="en-US" w:eastAsia="zh-CN"/>
        </w:rPr>
        <w:t>金角焕新奖2名：获奖证书、奖金</w:t>
      </w:r>
      <w:r>
        <w:rPr>
          <w:rFonts w:hint="eastAsia" w:eastAsia="方正仿宋_GBK" w:cs="Times New Roman"/>
          <w:b w:val="0"/>
          <w:bCs w:val="0"/>
          <w:color w:val="000000"/>
          <w:sz w:val="32"/>
          <w:szCs w:val="32"/>
          <w:highlight w:val="none"/>
          <w:shd w:val="clear" w:color="auto" w:fill="FFFFFF"/>
          <w:lang w:val="en-US" w:eastAsia="zh-CN"/>
        </w:rPr>
        <w:t>3</w:t>
      </w:r>
      <w:r>
        <w:rPr>
          <w:rFonts w:hint="default" w:ascii="Times New Roman" w:hAnsi="Times New Roman" w:eastAsia="方正仿宋_GBK" w:cs="Times New Roman"/>
          <w:b w:val="0"/>
          <w:bCs w:val="0"/>
          <w:color w:val="000000"/>
          <w:sz w:val="32"/>
          <w:szCs w:val="32"/>
          <w:highlight w:val="none"/>
          <w:shd w:val="clear" w:color="auto" w:fill="FFFFFF"/>
          <w:lang w:val="en-US" w:eastAsia="zh-CN"/>
        </w:rPr>
        <w:t>0,000元/名</w:t>
      </w:r>
    </w:p>
    <w:p w14:paraId="4ABA80DE">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城市</w:t>
      </w:r>
      <w:r>
        <w:rPr>
          <w:rFonts w:hint="eastAsia" w:eastAsia="方正仿宋_GBK" w:cs="Times New Roman"/>
          <w:b w:val="0"/>
          <w:bCs w:val="0"/>
          <w:color w:val="000000"/>
          <w:sz w:val="32"/>
          <w:szCs w:val="32"/>
          <w:highlight w:val="none"/>
          <w:shd w:val="clear" w:color="auto" w:fill="FFFFFF"/>
          <w:lang w:val="en-US" w:eastAsia="zh-CN"/>
        </w:rPr>
        <w:t>街角</w:t>
      </w:r>
      <w:r>
        <w:rPr>
          <w:rFonts w:hint="default" w:ascii="Times New Roman" w:hAnsi="Times New Roman" w:eastAsia="方正仿宋_GBK" w:cs="Times New Roman"/>
          <w:b w:val="0"/>
          <w:bCs w:val="0"/>
          <w:color w:val="000000"/>
          <w:sz w:val="32"/>
          <w:szCs w:val="32"/>
          <w:highlight w:val="none"/>
          <w:shd w:val="clear" w:color="auto" w:fill="FFFFFF"/>
          <w:lang w:val="en-US" w:eastAsia="zh-CN"/>
        </w:rPr>
        <w:t>卓越示范奖3名：获奖证书、奖金</w:t>
      </w:r>
      <w:r>
        <w:rPr>
          <w:rFonts w:hint="eastAsia" w:eastAsia="方正仿宋_GBK" w:cs="Times New Roman"/>
          <w:b w:val="0"/>
          <w:bCs w:val="0"/>
          <w:color w:val="000000"/>
          <w:sz w:val="32"/>
          <w:szCs w:val="32"/>
          <w:highlight w:val="none"/>
          <w:shd w:val="clear" w:color="auto" w:fill="FFFFFF"/>
          <w:lang w:val="en-US" w:eastAsia="zh-CN"/>
        </w:rPr>
        <w:t>2</w:t>
      </w:r>
      <w:r>
        <w:rPr>
          <w:rFonts w:hint="default" w:ascii="Times New Roman" w:hAnsi="Times New Roman" w:eastAsia="方正仿宋_GBK" w:cs="Times New Roman"/>
          <w:b w:val="0"/>
          <w:bCs w:val="0"/>
          <w:color w:val="000000"/>
          <w:sz w:val="32"/>
          <w:szCs w:val="32"/>
          <w:highlight w:val="none"/>
          <w:shd w:val="clear" w:color="auto" w:fill="FFFFFF"/>
          <w:lang w:val="en-US" w:eastAsia="zh-CN"/>
        </w:rPr>
        <w:t>0,000元/名</w:t>
      </w:r>
    </w:p>
    <w:p w14:paraId="018C55D4">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城市</w:t>
      </w:r>
      <w:r>
        <w:rPr>
          <w:rFonts w:hint="eastAsia" w:eastAsia="方正仿宋_GBK" w:cs="Times New Roman"/>
          <w:b w:val="0"/>
          <w:bCs w:val="0"/>
          <w:color w:val="000000"/>
          <w:sz w:val="32"/>
          <w:szCs w:val="32"/>
          <w:highlight w:val="none"/>
          <w:shd w:val="clear" w:color="auto" w:fill="FFFFFF"/>
          <w:lang w:val="en-US" w:eastAsia="zh-CN"/>
        </w:rPr>
        <w:t>街角</w:t>
      </w:r>
      <w:r>
        <w:rPr>
          <w:rFonts w:hint="default" w:ascii="Times New Roman" w:hAnsi="Times New Roman" w:eastAsia="方正仿宋_GBK" w:cs="Times New Roman"/>
          <w:b w:val="0"/>
          <w:bCs w:val="0"/>
          <w:color w:val="000000"/>
          <w:sz w:val="32"/>
          <w:szCs w:val="32"/>
          <w:highlight w:val="none"/>
          <w:shd w:val="clear" w:color="auto" w:fill="FFFFFF"/>
          <w:lang w:val="en-US" w:eastAsia="zh-CN"/>
        </w:rPr>
        <w:t>优秀创意奖5名：获奖证书、奖金</w:t>
      </w:r>
      <w:r>
        <w:rPr>
          <w:rFonts w:hint="eastAsia" w:eastAsia="方正仿宋_GBK" w:cs="Times New Roman"/>
          <w:b w:val="0"/>
          <w:bCs w:val="0"/>
          <w:color w:val="000000"/>
          <w:sz w:val="32"/>
          <w:szCs w:val="32"/>
          <w:highlight w:val="none"/>
          <w:shd w:val="clear" w:color="auto" w:fill="FFFFFF"/>
          <w:lang w:val="en-US" w:eastAsia="zh-CN"/>
        </w:rPr>
        <w:t>10</w:t>
      </w:r>
      <w:r>
        <w:rPr>
          <w:rFonts w:hint="default" w:ascii="Times New Roman" w:hAnsi="Times New Roman" w:eastAsia="方正仿宋_GBK" w:cs="Times New Roman"/>
          <w:b w:val="0"/>
          <w:bCs w:val="0"/>
          <w:color w:val="000000"/>
          <w:sz w:val="32"/>
          <w:szCs w:val="32"/>
          <w:highlight w:val="none"/>
          <w:shd w:val="clear" w:color="auto" w:fill="FFFFFF"/>
          <w:lang w:val="en-US" w:eastAsia="zh-CN"/>
        </w:rPr>
        <w:t>,000元/名</w:t>
      </w:r>
    </w:p>
    <w:p w14:paraId="58B3FD1F">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城市</w:t>
      </w:r>
      <w:r>
        <w:rPr>
          <w:rFonts w:hint="eastAsia" w:eastAsia="方正仿宋_GBK" w:cs="Times New Roman"/>
          <w:b w:val="0"/>
          <w:bCs w:val="0"/>
          <w:color w:val="000000"/>
          <w:sz w:val="32"/>
          <w:szCs w:val="32"/>
          <w:highlight w:val="none"/>
          <w:shd w:val="clear" w:color="auto" w:fill="FFFFFF"/>
          <w:lang w:val="en-US" w:eastAsia="zh-CN"/>
        </w:rPr>
        <w:t>街角</w:t>
      </w:r>
      <w:r>
        <w:rPr>
          <w:rFonts w:hint="default" w:ascii="Times New Roman" w:hAnsi="Times New Roman" w:eastAsia="方正仿宋_GBK" w:cs="Times New Roman"/>
          <w:b w:val="0"/>
          <w:bCs w:val="0"/>
          <w:color w:val="000000"/>
          <w:sz w:val="32"/>
          <w:szCs w:val="32"/>
          <w:highlight w:val="none"/>
          <w:shd w:val="clear" w:color="auto" w:fill="FFFFFF"/>
          <w:lang w:val="en-US" w:eastAsia="zh-CN"/>
        </w:rPr>
        <w:t>美好创作奖7名：获奖证书、奖金8000元/名</w:t>
      </w:r>
    </w:p>
    <w:p w14:paraId="4C65B087">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注意事项：所有奖金数额均为税前。</w:t>
      </w:r>
    </w:p>
    <w:p w14:paraId="47CB90A6">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rPr>
          <w:rFonts w:hint="default" w:ascii="Times New Roman" w:hAnsi="Times New Roman" w:eastAsia="方正黑体_GBK" w:cs="Times New Roman"/>
          <w:color w:val="000000"/>
          <w:sz w:val="32"/>
          <w:szCs w:val="32"/>
          <w:highlight w:val="none"/>
          <w:lang w:val="en-US" w:eastAsia="zh-CN"/>
        </w:rPr>
      </w:pPr>
      <w:r>
        <w:rPr>
          <w:rFonts w:hint="eastAsia" w:eastAsia="方正黑体_GBK" w:cs="Times New Roman"/>
          <w:color w:val="000000"/>
          <w:sz w:val="32"/>
          <w:szCs w:val="32"/>
          <w:highlight w:val="none"/>
          <w:lang w:val="en-US" w:eastAsia="zh-CN"/>
        </w:rPr>
        <w:t>五</w:t>
      </w:r>
      <w:r>
        <w:rPr>
          <w:rFonts w:hint="default" w:ascii="Times New Roman" w:hAnsi="Times New Roman" w:eastAsia="方正黑体_GBK" w:cs="Times New Roman"/>
          <w:color w:val="000000"/>
          <w:sz w:val="32"/>
          <w:szCs w:val="32"/>
          <w:highlight w:val="none"/>
          <w:lang w:val="en-US" w:eastAsia="zh-CN"/>
        </w:rPr>
        <w:t>、征集要求</w:t>
      </w:r>
    </w:p>
    <w:p w14:paraId="5683C5F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（一）作品总体要求</w:t>
      </w:r>
    </w:p>
    <w:p w14:paraId="71E9555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征集作品应满足方案设计深度要求，能够有效指导后续施工图设计，并展现以下特点：</w:t>
      </w:r>
    </w:p>
    <w:p w14:paraId="1358B7A9">
      <w:pPr>
        <w:keepNext w:val="0"/>
        <w:keepLines w:val="0"/>
        <w:pageBreakBefore w:val="0"/>
        <w:widowControl w:val="0"/>
        <w:kinsoku/>
        <w:wordWrap/>
        <w:overflowPunct/>
        <w:topLinePunct w:val="0"/>
        <w:autoSpaceDE/>
        <w:autoSpaceDN/>
        <w:bidi w:val="0"/>
        <w:adjustRightInd/>
        <w:snapToGrid/>
        <w:spacing w:line="600" w:lineRule="exact"/>
        <w:ind w:left="638" w:leftChars="304" w:firstLine="0" w:firstLineChars="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【便民服务优享】</w:t>
      </w:r>
      <w:r>
        <w:rPr>
          <w:rFonts w:hint="default" w:ascii="Times New Roman" w:hAnsi="Times New Roman" w:eastAsia="方正仿宋_GBK" w:cs="Times New Roman"/>
          <w:b w:val="0"/>
          <w:bCs w:val="0"/>
          <w:color w:val="000000"/>
          <w:sz w:val="32"/>
          <w:szCs w:val="32"/>
          <w:highlight w:val="none"/>
          <w:shd w:val="clear" w:color="auto" w:fill="FFFFFF"/>
          <w:lang w:val="en-US" w:eastAsia="zh-CN"/>
        </w:rPr>
        <w:br w:type="textWrapping"/>
      </w:r>
      <w:r>
        <w:rPr>
          <w:rFonts w:hint="default" w:ascii="Times New Roman" w:hAnsi="Times New Roman" w:eastAsia="方正仿宋_GBK" w:cs="Times New Roman"/>
          <w:b w:val="0"/>
          <w:bCs w:val="0"/>
          <w:color w:val="000000"/>
          <w:sz w:val="32"/>
          <w:szCs w:val="32"/>
          <w:highlight w:val="none"/>
          <w:shd w:val="clear" w:color="auto" w:fill="FFFFFF"/>
          <w:lang w:val="en-US" w:eastAsia="zh-CN"/>
        </w:rPr>
        <w:t>完善社区15分钟生活圈服务体系，精准匹配全龄段居民日</w:t>
      </w:r>
    </w:p>
    <w:p w14:paraId="2B1B0220">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常需求，提升空间可达性与功能复合性，打造家门口的品质生活场景。</w:t>
      </w:r>
    </w:p>
    <w:p w14:paraId="62776C4D">
      <w:pPr>
        <w:keepNext w:val="0"/>
        <w:keepLines w:val="0"/>
        <w:pageBreakBefore w:val="0"/>
        <w:widowControl w:val="0"/>
        <w:kinsoku/>
        <w:wordWrap/>
        <w:overflowPunct/>
        <w:topLinePunct w:val="0"/>
        <w:autoSpaceDE/>
        <w:autoSpaceDN/>
        <w:bidi w:val="0"/>
        <w:adjustRightInd/>
        <w:snapToGrid/>
        <w:spacing w:line="600" w:lineRule="exact"/>
        <w:ind w:left="638" w:leftChars="304" w:firstLine="0" w:firstLineChars="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【微改精修提质】</w:t>
      </w:r>
      <w:r>
        <w:rPr>
          <w:rFonts w:hint="default" w:ascii="Times New Roman" w:hAnsi="Times New Roman" w:eastAsia="方正仿宋_GBK" w:cs="Times New Roman"/>
          <w:b w:val="0"/>
          <w:bCs w:val="0"/>
          <w:color w:val="000000"/>
          <w:sz w:val="32"/>
          <w:szCs w:val="32"/>
          <w:highlight w:val="none"/>
          <w:shd w:val="clear" w:color="auto" w:fill="FFFFFF"/>
          <w:lang w:val="en-US" w:eastAsia="zh-CN"/>
        </w:rPr>
        <w:br w:type="textWrapping"/>
      </w:r>
      <w:r>
        <w:rPr>
          <w:rFonts w:hint="default" w:ascii="Times New Roman" w:hAnsi="Times New Roman" w:eastAsia="方正仿宋_GBK" w:cs="Times New Roman"/>
          <w:b w:val="0"/>
          <w:bCs w:val="0"/>
          <w:color w:val="000000"/>
          <w:sz w:val="32"/>
          <w:szCs w:val="32"/>
          <w:highlight w:val="none"/>
          <w:shd w:val="clear" w:color="auto" w:fill="FFFFFF"/>
          <w:lang w:val="en-US" w:eastAsia="zh-CN"/>
        </w:rPr>
        <w:t>推行精细化、低影响设计，避免大拆大建，优选耐久生态建</w:t>
      </w:r>
    </w:p>
    <w:p w14:paraId="64953B3F">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材，确保项目经济可行，以最小干预实空间品质与民生获得感的双向提升。</w:t>
      </w:r>
    </w:p>
    <w:p w14:paraId="7894A85D">
      <w:pPr>
        <w:keepNext w:val="0"/>
        <w:keepLines w:val="0"/>
        <w:pageBreakBefore w:val="0"/>
        <w:widowControl w:val="0"/>
        <w:kinsoku/>
        <w:wordWrap/>
        <w:overflowPunct/>
        <w:topLinePunct w:val="0"/>
        <w:autoSpaceDE/>
        <w:autoSpaceDN/>
        <w:bidi w:val="0"/>
        <w:adjustRightInd/>
        <w:snapToGrid/>
        <w:spacing w:line="600" w:lineRule="exact"/>
        <w:ind w:left="638" w:leftChars="304" w:firstLine="0" w:firstLineChars="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【生态协同共治】</w:t>
      </w:r>
    </w:p>
    <w:p w14:paraId="09DCF75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统筹空间-功能-生态-文化-管理多维因素，采用低介入更新</w:t>
      </w:r>
    </w:p>
    <w:p w14:paraId="49FEA1EE">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模式，实现环境治理与社区服务共赢。</w:t>
      </w:r>
    </w:p>
    <w:p w14:paraId="3AA26518">
      <w:pPr>
        <w:keepNext w:val="0"/>
        <w:keepLines w:val="0"/>
        <w:pageBreakBefore w:val="0"/>
        <w:widowControl w:val="0"/>
        <w:kinsoku/>
        <w:wordWrap/>
        <w:overflowPunct/>
        <w:topLinePunct w:val="0"/>
        <w:autoSpaceDE/>
        <w:autoSpaceDN/>
        <w:bidi w:val="0"/>
        <w:adjustRightInd/>
        <w:snapToGrid/>
        <w:spacing w:line="600" w:lineRule="exact"/>
        <w:ind w:left="638" w:leftChars="304" w:firstLine="0" w:firstLineChars="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【文脉传承共生】</w:t>
      </w:r>
      <w:r>
        <w:rPr>
          <w:rFonts w:hint="default" w:ascii="Times New Roman" w:hAnsi="Times New Roman" w:eastAsia="方正仿宋_GBK" w:cs="Times New Roman"/>
          <w:b w:val="0"/>
          <w:bCs w:val="0"/>
          <w:color w:val="000000"/>
          <w:sz w:val="32"/>
          <w:szCs w:val="32"/>
          <w:highlight w:val="none"/>
          <w:shd w:val="clear" w:color="auto" w:fill="FFFFFF"/>
          <w:lang w:val="en-US" w:eastAsia="zh-CN"/>
        </w:rPr>
        <w:br w:type="textWrapping"/>
      </w:r>
      <w:r>
        <w:rPr>
          <w:rFonts w:hint="default" w:ascii="Times New Roman" w:hAnsi="Times New Roman" w:eastAsia="方正仿宋_GBK" w:cs="Times New Roman"/>
          <w:b w:val="0"/>
          <w:bCs w:val="0"/>
          <w:color w:val="000000"/>
          <w:sz w:val="32"/>
          <w:szCs w:val="32"/>
          <w:highlight w:val="none"/>
          <w:shd w:val="clear" w:color="auto" w:fill="FFFFFF"/>
          <w:lang w:val="en-US" w:eastAsia="zh-CN"/>
        </w:rPr>
        <w:t>深挖社区历史记忆与空间肌理，将地域文化符号融入现代功</w:t>
      </w:r>
    </w:p>
    <w:p w14:paraId="3FDD31C6">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能，实现传统与当代的有机对话。</w:t>
      </w:r>
    </w:p>
    <w:p w14:paraId="3207B4E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【创新赋能激活】</w:t>
      </w:r>
    </w:p>
    <w:p w14:paraId="799959C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彰显山城特色与地域文化，鼓励融入智慧化、艺术化元素，</w:t>
      </w:r>
    </w:p>
    <w:p w14:paraId="7F7F056A">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塑造具有文化识别度的社区IP。</w:t>
      </w:r>
    </w:p>
    <w:p w14:paraId="5FDBE4FB">
      <w:pPr>
        <w:keepNext w:val="0"/>
        <w:keepLines w:val="0"/>
        <w:pageBreakBefore w:val="0"/>
        <w:widowControl w:val="0"/>
        <w:kinsoku/>
        <w:wordWrap/>
        <w:overflowPunct/>
        <w:topLinePunct w:val="0"/>
        <w:autoSpaceDE/>
        <w:autoSpaceDN/>
        <w:bidi w:val="0"/>
        <w:adjustRightInd/>
        <w:snapToGrid/>
        <w:spacing w:line="600" w:lineRule="exact"/>
        <w:ind w:left="638" w:leftChars="304" w:firstLine="0" w:firstLineChars="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【共建共享聚力】</w:t>
      </w:r>
    </w:p>
    <w:p w14:paraId="45E4E09C">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聚力民生服务，增进民生福祉，搭建居民共商共建平台，以</w:t>
      </w:r>
    </w:p>
    <w:p w14:paraId="261A0B20">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rPr>
          <w:rFonts w:hint="default" w:ascii="Times New Roman" w:hAnsi="Times New Roman" w:eastAsia="方正仿宋_GBK" w:cs="Times New Roman"/>
          <w:b w:val="0"/>
          <w:bCs w:val="0"/>
          <w:sz w:val="32"/>
          <w:szCs w:val="32"/>
          <w:highlight w:val="none"/>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微更新治理激活社区公共空间黏性。</w:t>
      </w:r>
    </w:p>
    <w:p w14:paraId="35711D3E">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b w:val="0"/>
          <w:bCs w:val="0"/>
          <w:sz w:val="32"/>
          <w:szCs w:val="32"/>
          <w:highlight w:val="none"/>
        </w:rPr>
      </w:pPr>
      <w:r>
        <w:rPr>
          <w:rFonts w:hint="default" w:ascii="Times New Roman" w:hAnsi="Times New Roman" w:eastAsia="方正仿宋_GBK" w:cs="Times New Roman"/>
          <w:b w:val="0"/>
          <w:bCs w:val="0"/>
          <w:sz w:val="32"/>
          <w:szCs w:val="32"/>
          <w:highlight w:val="none"/>
        </w:rPr>
        <w:t>（二）提交文件要求</w:t>
      </w:r>
    </w:p>
    <w:p w14:paraId="039B4C2A">
      <w:pPr>
        <w:keepNext w:val="0"/>
        <w:keepLines w:val="0"/>
        <w:pageBreakBefore w:val="0"/>
        <w:widowControl w:val="0"/>
        <w:kinsoku/>
        <w:wordWrap/>
        <w:overflowPunct/>
        <w:topLinePunct w:val="0"/>
        <w:autoSpaceDE/>
        <w:autoSpaceDN/>
        <w:bidi w:val="0"/>
        <w:adjustRightInd/>
        <w:spacing w:line="600" w:lineRule="exact"/>
        <w:ind w:left="0" w:leftChars="0" w:firstLine="640" w:firstLineChars="200"/>
        <w:jc w:val="both"/>
        <w:textAlignment w:val="auto"/>
        <w:rPr>
          <w:rFonts w:ascii="Times New Roman" w:hAnsi="Times New Roman" w:eastAsia="方正仿宋_GBK" w:cs="Times New Roman"/>
          <w:b w:val="0"/>
          <w:bCs w:val="0"/>
          <w:kern w:val="2"/>
          <w:sz w:val="32"/>
          <w:szCs w:val="32"/>
          <w:highlight w:val="none"/>
          <w:lang w:bidi="ar-SA"/>
        </w:rPr>
      </w:pPr>
      <w:r>
        <w:rPr>
          <w:rFonts w:ascii="Times New Roman" w:hAnsi="Times New Roman" w:eastAsia="方正仿宋_GBK" w:cs="Times New Roman"/>
          <w:b w:val="0"/>
          <w:bCs w:val="0"/>
          <w:kern w:val="2"/>
          <w:sz w:val="32"/>
          <w:szCs w:val="32"/>
          <w:highlight w:val="none"/>
          <w:lang w:bidi="ar-SA"/>
        </w:rPr>
        <w:t>参赛者</w:t>
      </w:r>
      <w:r>
        <w:rPr>
          <w:rFonts w:hint="default" w:ascii="Times New Roman" w:hAnsi="Times New Roman" w:eastAsia="方正仿宋_GBK" w:cs="Times New Roman"/>
          <w:b w:val="0"/>
          <w:bCs w:val="0"/>
          <w:kern w:val="2"/>
          <w:sz w:val="32"/>
          <w:szCs w:val="32"/>
          <w:highlight w:val="none"/>
          <w:lang w:val="en-US" w:eastAsia="zh-CN" w:bidi="ar-SA"/>
        </w:rPr>
        <w:t>需</w:t>
      </w:r>
      <w:r>
        <w:rPr>
          <w:rFonts w:ascii="Times New Roman" w:hAnsi="Times New Roman" w:eastAsia="方正仿宋_GBK" w:cs="Times New Roman"/>
          <w:b w:val="0"/>
          <w:bCs w:val="0"/>
          <w:kern w:val="2"/>
          <w:sz w:val="32"/>
          <w:szCs w:val="32"/>
          <w:highlight w:val="none"/>
          <w:lang w:bidi="ar-SA"/>
        </w:rPr>
        <w:t>提交全套图文材料。</w:t>
      </w:r>
      <w:r>
        <w:rPr>
          <w:rFonts w:hint="default" w:ascii="Times New Roman" w:hAnsi="Times New Roman" w:eastAsia="方正仿宋_GBK" w:cs="Times New Roman"/>
          <w:b w:val="0"/>
          <w:bCs w:val="0"/>
          <w:kern w:val="2"/>
          <w:sz w:val="32"/>
          <w:szCs w:val="32"/>
          <w:highlight w:val="none"/>
          <w:lang w:val="en-US" w:eastAsia="zh-CN" w:bidi="ar-SA"/>
        </w:rPr>
        <w:t>提交</w:t>
      </w:r>
      <w:r>
        <w:rPr>
          <w:rFonts w:ascii="Times New Roman" w:hAnsi="Times New Roman" w:eastAsia="方正仿宋_GBK" w:cs="Times New Roman"/>
          <w:b w:val="0"/>
          <w:bCs w:val="0"/>
          <w:kern w:val="2"/>
          <w:sz w:val="32"/>
          <w:szCs w:val="32"/>
          <w:highlight w:val="none"/>
          <w:lang w:bidi="ar-SA"/>
        </w:rPr>
        <w:t>文件包括：设计图纸（PDF/JPG格式）、</w:t>
      </w:r>
      <w:r>
        <w:rPr>
          <w:rFonts w:hint="default" w:ascii="Times New Roman" w:hAnsi="Times New Roman" w:eastAsia="方正仿宋_GBK" w:cs="Times New Roman"/>
          <w:b w:val="0"/>
          <w:bCs w:val="0"/>
          <w:kern w:val="2"/>
          <w:sz w:val="32"/>
          <w:szCs w:val="32"/>
          <w:highlight w:val="none"/>
          <w:lang w:val="en-US" w:eastAsia="zh-CN" w:bidi="ar-SA"/>
        </w:rPr>
        <w:t>设计</w:t>
      </w:r>
      <w:r>
        <w:rPr>
          <w:rFonts w:ascii="Times New Roman" w:hAnsi="Times New Roman" w:eastAsia="方正仿宋_GBK" w:cs="Times New Roman"/>
          <w:b w:val="0"/>
          <w:bCs w:val="0"/>
          <w:kern w:val="2"/>
          <w:sz w:val="32"/>
          <w:szCs w:val="32"/>
          <w:highlight w:val="none"/>
          <w:lang w:bidi="ar-SA"/>
        </w:rPr>
        <w:t>说明书（PDF格式）、参赛报名表、知识产权承诺书等。具体要求</w:t>
      </w:r>
      <w:r>
        <w:rPr>
          <w:rFonts w:hint="default" w:ascii="Times New Roman" w:hAnsi="Times New Roman" w:eastAsia="方正仿宋_GBK" w:cs="Times New Roman"/>
          <w:b w:val="0"/>
          <w:bCs w:val="0"/>
          <w:kern w:val="2"/>
          <w:sz w:val="32"/>
          <w:szCs w:val="32"/>
          <w:highlight w:val="none"/>
          <w:lang w:val="en-US" w:eastAsia="zh-CN" w:bidi="ar-SA"/>
        </w:rPr>
        <w:t>详见附件</w:t>
      </w:r>
      <w:r>
        <w:rPr>
          <w:rFonts w:ascii="Times New Roman" w:hAnsi="Times New Roman" w:eastAsia="方正仿宋_GBK" w:cs="Times New Roman"/>
          <w:b w:val="0"/>
          <w:bCs w:val="0"/>
          <w:kern w:val="2"/>
          <w:sz w:val="32"/>
          <w:szCs w:val="32"/>
          <w:highlight w:val="none"/>
          <w:lang w:bidi="ar-SA"/>
        </w:rPr>
        <w:t>。</w:t>
      </w:r>
    </w:p>
    <w:p w14:paraId="5687020A">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rPr>
          <w:rFonts w:hint="default" w:ascii="Times New Roman" w:hAnsi="Times New Roman" w:eastAsia="方正黑体_GBK" w:cs="Times New Roman"/>
          <w:color w:val="000000"/>
          <w:sz w:val="32"/>
          <w:szCs w:val="32"/>
          <w:highlight w:val="none"/>
          <w:lang w:val="en-US" w:eastAsia="zh-CN"/>
        </w:rPr>
      </w:pPr>
      <w:r>
        <w:rPr>
          <w:rFonts w:hint="eastAsia" w:eastAsia="方正黑体_GBK" w:cs="Times New Roman"/>
          <w:color w:val="000000"/>
          <w:sz w:val="32"/>
          <w:szCs w:val="32"/>
          <w:highlight w:val="none"/>
          <w:lang w:val="en-US" w:eastAsia="zh-CN"/>
        </w:rPr>
        <w:t>六</w:t>
      </w:r>
      <w:r>
        <w:rPr>
          <w:rFonts w:hint="default" w:ascii="Times New Roman" w:hAnsi="Times New Roman" w:eastAsia="方正黑体_GBK" w:cs="Times New Roman"/>
          <w:color w:val="000000"/>
          <w:sz w:val="32"/>
          <w:szCs w:val="32"/>
          <w:highlight w:val="none"/>
          <w:lang w:val="en-US" w:eastAsia="zh-CN"/>
        </w:rPr>
        <w:t>、赛程安排</w:t>
      </w:r>
    </w:p>
    <w:p w14:paraId="5EFF9608">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rPr>
          <w:rFonts w:hint="eastAsia"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一</w:t>
      </w:r>
      <w:r>
        <w:rPr>
          <w:rFonts w:hint="default" w:ascii="Times New Roman" w:hAnsi="Times New Roman" w:eastAsia="方正仿宋_GBK" w:cs="Times New Roman"/>
          <w:color w:val="auto"/>
          <w:sz w:val="32"/>
          <w:szCs w:val="32"/>
          <w:highlight w:val="none"/>
          <w:lang w:eastAsia="zh-CN"/>
        </w:rPr>
        <w:t>）</w:t>
      </w:r>
      <w:r>
        <w:rPr>
          <w:rFonts w:hint="eastAsia" w:eastAsia="方正仿宋_GBK" w:cs="Times New Roman"/>
          <w:color w:val="auto"/>
          <w:sz w:val="32"/>
          <w:szCs w:val="32"/>
          <w:highlight w:val="none"/>
          <w:lang w:val="en-US" w:eastAsia="zh-CN"/>
        </w:rPr>
        <w:t>参赛</w:t>
      </w:r>
      <w:r>
        <w:rPr>
          <w:rFonts w:hint="eastAsia" w:ascii="Times New Roman" w:hAnsi="Times New Roman" w:eastAsia="方正仿宋_GBK" w:cs="Times New Roman"/>
          <w:color w:val="auto"/>
          <w:sz w:val="32"/>
          <w:szCs w:val="32"/>
          <w:highlight w:val="none"/>
          <w:lang w:val="en-US" w:eastAsia="zh-CN"/>
        </w:rPr>
        <w:t>报名</w:t>
      </w:r>
    </w:p>
    <w:p w14:paraId="3262DA76">
      <w:pPr>
        <w:keepNext w:val="0"/>
        <w:keepLines w:val="0"/>
        <w:pageBreakBefore w:val="0"/>
        <w:widowControl w:val="0"/>
        <w:numPr>
          <w:ilvl w:val="-1"/>
          <w:numId w:val="0"/>
        </w:numPr>
        <w:kinsoku/>
        <w:wordWrap/>
        <w:overflowPunct/>
        <w:topLinePunct w:val="0"/>
        <w:autoSpaceDE/>
        <w:autoSpaceDN/>
        <w:bidi w:val="0"/>
        <w:spacing w:line="600" w:lineRule="exact"/>
        <w:ind w:left="0" w:leftChars="0" w:firstLine="640" w:firstLineChars="200"/>
        <w:textAlignment w:val="auto"/>
        <w:rPr>
          <w:rFonts w:hint="eastAsia"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参赛选手共需完成3个地块设计，其中2个不同类型的自选地块需在2025年9月24日18：00前选定，并将签字后的报名登记表（PDF版，详见征集公告原文附件1-1）发送至电子邮箱cqcsjj2025@163.com。</w:t>
      </w:r>
    </w:p>
    <w:p w14:paraId="61523361">
      <w:pPr>
        <w:keepNext w:val="0"/>
        <w:keepLines w:val="0"/>
        <w:pageBreakBefore w:val="0"/>
        <w:widowControl w:val="0"/>
        <w:numPr>
          <w:ilvl w:val="0"/>
          <w:numId w:val="1"/>
        </w:numPr>
        <w:kinsoku/>
        <w:wordWrap/>
        <w:overflowPunct/>
        <w:topLinePunct w:val="0"/>
        <w:autoSpaceDE/>
        <w:autoSpaceDN/>
        <w:bidi w:val="0"/>
        <w:spacing w:line="600" w:lineRule="exact"/>
        <w:ind w:left="0" w:leftChars="0" w:firstLine="640" w:firstLineChars="200"/>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审查及项目分配</w:t>
      </w:r>
    </w:p>
    <w:p w14:paraId="111A1565">
      <w:pPr>
        <w:keepNext w:val="0"/>
        <w:keepLines w:val="0"/>
        <w:pageBreakBefore w:val="0"/>
        <w:widowControl w:val="0"/>
        <w:numPr>
          <w:ilvl w:val="-1"/>
          <w:numId w:val="0"/>
        </w:numPr>
        <w:kinsoku/>
        <w:wordWrap/>
        <w:overflowPunct/>
        <w:topLinePunct w:val="0"/>
        <w:autoSpaceDE/>
        <w:autoSpaceDN/>
        <w:bidi w:val="0"/>
        <w:spacing w:line="600" w:lineRule="exact"/>
        <w:ind w:left="0" w:leftChars="0" w:firstLine="640" w:firstLineChars="200"/>
        <w:textAlignment w:val="auto"/>
        <w:rPr>
          <w:rFonts w:hint="eastAsia" w:eastAsia="方正仿宋_GBK" w:cs="Times New Roman"/>
          <w:color w:val="auto"/>
          <w:kern w:val="2"/>
          <w:sz w:val="32"/>
          <w:szCs w:val="32"/>
          <w:highlight w:val="none"/>
          <w:lang w:val="en-US" w:eastAsia="zh-CN" w:bidi="ar-SA"/>
        </w:rPr>
      </w:pPr>
      <w:r>
        <w:rPr>
          <w:rFonts w:hint="default" w:eastAsia="方正仿宋_GBK" w:cs="Times New Roman"/>
          <w:b w:val="0"/>
          <w:bCs w:val="0"/>
          <w:color w:val="auto"/>
          <w:sz w:val="32"/>
          <w:szCs w:val="32"/>
          <w:highlight w:val="none"/>
          <w:lang w:val="en-US" w:eastAsia="zh-CN"/>
        </w:rPr>
        <w:t>主办单位</w:t>
      </w:r>
      <w:r>
        <w:rPr>
          <w:rFonts w:hint="eastAsia" w:eastAsia="方正仿宋_GBK" w:cs="Times New Roman"/>
          <w:color w:val="auto"/>
          <w:kern w:val="2"/>
          <w:sz w:val="32"/>
          <w:szCs w:val="32"/>
          <w:highlight w:val="none"/>
          <w:lang w:val="en-US" w:eastAsia="zh-CN" w:bidi="ar-SA"/>
        </w:rPr>
        <w:t>通过对参赛选手报名提交的资料进行审查（包含但不限于信息填报真实性、完整度、参赛组别等），于</w:t>
      </w:r>
      <w:r>
        <w:rPr>
          <w:rFonts w:hint="default" w:ascii="Times New Roman" w:hAnsi="Times New Roman" w:eastAsia="方正仿宋_GBK" w:cs="Times New Roman"/>
          <w:sz w:val="32"/>
          <w:szCs w:val="32"/>
          <w:highlight w:val="none"/>
          <w:lang w:val="en-US" w:eastAsia="zh-CN"/>
        </w:rPr>
        <w:t>2025年</w:t>
      </w:r>
      <w:r>
        <w:rPr>
          <w:rFonts w:hint="eastAsia" w:eastAsia="方正仿宋_GBK" w:cs="Times New Roman"/>
          <w:sz w:val="32"/>
          <w:szCs w:val="32"/>
          <w:highlight w:val="none"/>
          <w:lang w:val="en-US" w:eastAsia="zh-CN"/>
        </w:rPr>
        <w:t>9</w:t>
      </w:r>
      <w:r>
        <w:rPr>
          <w:rFonts w:hint="default" w:ascii="Times New Roman" w:hAnsi="Times New Roman" w:eastAsia="方正仿宋_GBK" w:cs="Times New Roman"/>
          <w:sz w:val="32"/>
          <w:szCs w:val="32"/>
          <w:highlight w:val="none"/>
          <w:lang w:val="en-US" w:eastAsia="zh-CN"/>
        </w:rPr>
        <w:t>月</w:t>
      </w:r>
      <w:r>
        <w:rPr>
          <w:rFonts w:hint="eastAsia" w:eastAsia="方正仿宋_GBK" w:cs="Times New Roman"/>
          <w:sz w:val="32"/>
          <w:szCs w:val="32"/>
          <w:highlight w:val="none"/>
          <w:lang w:val="en-US" w:eastAsia="zh-CN"/>
        </w:rPr>
        <w:t>30</w:t>
      </w:r>
      <w:r>
        <w:rPr>
          <w:rFonts w:hint="default" w:ascii="Times New Roman" w:hAnsi="Times New Roman" w:eastAsia="方正仿宋_GBK" w:cs="Times New Roman"/>
          <w:sz w:val="32"/>
          <w:szCs w:val="32"/>
          <w:highlight w:val="none"/>
          <w:lang w:val="en-US" w:eastAsia="zh-CN"/>
        </w:rPr>
        <w:t>日</w:t>
      </w:r>
      <w:r>
        <w:rPr>
          <w:rFonts w:hint="eastAsia" w:eastAsia="方正仿宋_GBK" w:cs="Times New Roman"/>
          <w:sz w:val="32"/>
          <w:szCs w:val="32"/>
          <w:highlight w:val="none"/>
          <w:lang w:val="en-US" w:eastAsia="zh-CN"/>
        </w:rPr>
        <w:t>前</w:t>
      </w:r>
      <w:r>
        <w:rPr>
          <w:rFonts w:hint="eastAsia" w:eastAsia="方正仿宋_GBK" w:cs="Times New Roman"/>
          <w:color w:val="auto"/>
          <w:kern w:val="2"/>
          <w:sz w:val="32"/>
          <w:szCs w:val="32"/>
          <w:highlight w:val="none"/>
          <w:lang w:val="en-US" w:eastAsia="zh-CN" w:bidi="ar-SA"/>
        </w:rPr>
        <w:t>根据审查结果确定选手进入比赛，并</w:t>
      </w:r>
      <w:r>
        <w:rPr>
          <w:rFonts w:hint="eastAsia" w:eastAsia="方正仿宋_GBK" w:cs="Times New Roman"/>
          <w:sz w:val="32"/>
          <w:szCs w:val="32"/>
          <w:highlight w:val="none"/>
          <w:lang w:val="en-US" w:eastAsia="zh-CN"/>
        </w:rPr>
        <w:t>视报名情况</w:t>
      </w:r>
      <w:r>
        <w:rPr>
          <w:rFonts w:hint="eastAsia" w:eastAsia="方正仿宋_GBK" w:cs="Times New Roman"/>
          <w:color w:val="auto"/>
          <w:kern w:val="2"/>
          <w:sz w:val="32"/>
          <w:szCs w:val="32"/>
          <w:highlight w:val="none"/>
          <w:lang w:val="en-US" w:eastAsia="zh-CN" w:bidi="ar-SA"/>
        </w:rPr>
        <w:t>调配设计地块情况反馈给</w:t>
      </w:r>
      <w:r>
        <w:rPr>
          <w:rFonts w:hint="default" w:ascii="Times New Roman" w:hAnsi="Times New Roman" w:eastAsia="方正仿宋_GBK" w:cs="Times New Roman"/>
          <w:sz w:val="32"/>
          <w:szCs w:val="32"/>
          <w:highlight w:val="none"/>
          <w:lang w:val="en-US" w:eastAsia="zh-CN"/>
        </w:rPr>
        <w:t>参赛选手</w:t>
      </w:r>
      <w:r>
        <w:rPr>
          <w:rFonts w:hint="eastAsia" w:eastAsia="方正仿宋_GBK" w:cs="Times New Roman"/>
          <w:sz w:val="32"/>
          <w:szCs w:val="32"/>
          <w:highlight w:val="none"/>
          <w:lang w:val="en-US" w:eastAsia="zh-CN"/>
        </w:rPr>
        <w:t>，同时</w:t>
      </w:r>
      <w:r>
        <w:rPr>
          <w:rFonts w:hint="eastAsia" w:eastAsia="方正仿宋_GBK" w:cs="Times New Roman"/>
          <w:color w:val="auto"/>
          <w:kern w:val="2"/>
          <w:sz w:val="32"/>
          <w:szCs w:val="32"/>
          <w:highlight w:val="none"/>
          <w:lang w:val="en-US" w:eastAsia="zh-CN" w:bidi="ar-SA"/>
        </w:rPr>
        <w:t>提供基础资料。</w:t>
      </w:r>
    </w:p>
    <w:p w14:paraId="6B3EDA3E">
      <w:pPr>
        <w:numPr>
          <w:ilvl w:val="0"/>
          <w:numId w:val="0"/>
        </w:numPr>
        <w:spacing w:line="600" w:lineRule="exact"/>
        <w:ind w:firstLine="640" w:firstLineChars="200"/>
        <w:rPr>
          <w:rFonts w:hint="default" w:eastAsia="方正仿宋_GBK" w:cs="Times New Roman"/>
          <w:b w:val="0"/>
          <w:bCs w:val="0"/>
          <w:color w:val="auto"/>
          <w:sz w:val="32"/>
          <w:szCs w:val="32"/>
          <w:highlight w:val="none"/>
          <w:lang w:val="en-US" w:eastAsia="zh-CN"/>
        </w:rPr>
      </w:pPr>
      <w:r>
        <w:rPr>
          <w:rFonts w:hint="default" w:eastAsia="方正仿宋_GBK" w:cs="Times New Roman"/>
          <w:b w:val="0"/>
          <w:bCs w:val="0"/>
          <w:color w:val="auto"/>
          <w:sz w:val="32"/>
          <w:szCs w:val="32"/>
          <w:highlight w:val="none"/>
          <w:lang w:val="en-US" w:eastAsia="zh-CN"/>
        </w:rPr>
        <w:t>（</w:t>
      </w:r>
      <w:r>
        <w:rPr>
          <w:rFonts w:hint="eastAsia" w:eastAsia="方正仿宋_GBK" w:cs="Times New Roman"/>
          <w:b w:val="0"/>
          <w:bCs w:val="0"/>
          <w:color w:val="auto"/>
          <w:sz w:val="32"/>
          <w:szCs w:val="32"/>
          <w:highlight w:val="none"/>
          <w:lang w:val="en-US" w:eastAsia="zh-CN"/>
        </w:rPr>
        <w:t>三</w:t>
      </w:r>
      <w:r>
        <w:rPr>
          <w:rFonts w:hint="default" w:eastAsia="方正仿宋_GBK" w:cs="Times New Roman"/>
          <w:b w:val="0"/>
          <w:bCs w:val="0"/>
          <w:color w:val="auto"/>
          <w:sz w:val="32"/>
          <w:szCs w:val="32"/>
          <w:highlight w:val="none"/>
          <w:lang w:val="en-US" w:eastAsia="zh-CN"/>
        </w:rPr>
        <w:t>）</w:t>
      </w:r>
      <w:r>
        <w:rPr>
          <w:rFonts w:hint="eastAsia" w:eastAsia="方正仿宋_GBK" w:cs="Times New Roman"/>
          <w:b w:val="0"/>
          <w:bCs w:val="0"/>
          <w:color w:val="auto"/>
          <w:sz w:val="32"/>
          <w:szCs w:val="32"/>
          <w:highlight w:val="none"/>
          <w:lang w:val="en-US" w:eastAsia="zh-CN"/>
        </w:rPr>
        <w:t>实地调研</w:t>
      </w:r>
    </w:p>
    <w:p w14:paraId="18ECC266">
      <w:pPr>
        <w:numPr>
          <w:ilvl w:val="0"/>
          <w:numId w:val="0"/>
        </w:numPr>
        <w:spacing w:line="600" w:lineRule="exact"/>
        <w:ind w:firstLine="640" w:firstLineChars="200"/>
        <w:rPr>
          <w:rFonts w:hint="default" w:eastAsia="方正仿宋_GBK" w:cs="Times New Roman"/>
          <w:b w:val="0"/>
          <w:bCs w:val="0"/>
          <w:color w:val="auto"/>
          <w:sz w:val="32"/>
          <w:szCs w:val="32"/>
          <w:highlight w:val="none"/>
          <w:lang w:val="en-US" w:eastAsia="zh-CN"/>
        </w:rPr>
      </w:pPr>
      <w:r>
        <w:rPr>
          <w:rFonts w:hint="eastAsia" w:eastAsia="方正仿宋_GBK" w:cs="Times New Roman"/>
          <w:b w:val="0"/>
          <w:bCs w:val="0"/>
          <w:color w:val="auto"/>
          <w:sz w:val="32"/>
          <w:szCs w:val="32"/>
          <w:highlight w:val="none"/>
          <w:lang w:val="en-US" w:eastAsia="zh-CN"/>
        </w:rPr>
        <w:t>设计地块确定后，将集中安排实地摸排、走访调研等相关事宜。</w:t>
      </w:r>
    </w:p>
    <w:p w14:paraId="2517CC32">
      <w:pPr>
        <w:numPr>
          <w:ilvl w:val="-1"/>
          <w:numId w:val="0"/>
        </w:numPr>
        <w:spacing w:line="600" w:lineRule="exact"/>
        <w:ind w:firstLine="640" w:firstLineChars="200"/>
        <w:rPr>
          <w:rFonts w:hint="default" w:eastAsia="方正仿宋_GBK" w:cs="Times New Roman"/>
          <w:b w:val="0"/>
          <w:bCs w:val="0"/>
          <w:color w:val="auto"/>
          <w:sz w:val="32"/>
          <w:szCs w:val="32"/>
          <w:highlight w:val="none"/>
          <w:lang w:val="en-US" w:eastAsia="zh-CN"/>
        </w:rPr>
      </w:pPr>
      <w:r>
        <w:rPr>
          <w:rFonts w:hint="default" w:eastAsia="方正仿宋_GBK" w:cs="Times New Roman"/>
          <w:b w:val="0"/>
          <w:bCs w:val="0"/>
          <w:color w:val="auto"/>
          <w:sz w:val="32"/>
          <w:szCs w:val="32"/>
          <w:highlight w:val="none"/>
          <w:lang w:val="en-US" w:eastAsia="zh-CN"/>
        </w:rPr>
        <w:t>（</w:t>
      </w:r>
      <w:r>
        <w:rPr>
          <w:rFonts w:hint="eastAsia" w:eastAsia="方正仿宋_GBK" w:cs="Times New Roman"/>
          <w:b w:val="0"/>
          <w:bCs w:val="0"/>
          <w:color w:val="auto"/>
          <w:sz w:val="32"/>
          <w:szCs w:val="32"/>
          <w:highlight w:val="none"/>
          <w:lang w:val="en-US" w:eastAsia="zh-CN"/>
        </w:rPr>
        <w:t>四</w:t>
      </w:r>
      <w:r>
        <w:rPr>
          <w:rFonts w:hint="default" w:eastAsia="方正仿宋_GBK" w:cs="Times New Roman"/>
          <w:b w:val="0"/>
          <w:bCs w:val="0"/>
          <w:color w:val="auto"/>
          <w:sz w:val="32"/>
          <w:szCs w:val="32"/>
          <w:highlight w:val="none"/>
          <w:lang w:val="en-US" w:eastAsia="zh-CN"/>
        </w:rPr>
        <w:t>）</w:t>
      </w:r>
      <w:r>
        <w:rPr>
          <w:rFonts w:hint="eastAsia" w:eastAsia="方正仿宋_GBK" w:cs="Times New Roman"/>
          <w:b w:val="0"/>
          <w:bCs w:val="0"/>
          <w:color w:val="auto"/>
          <w:sz w:val="32"/>
          <w:szCs w:val="32"/>
          <w:highlight w:val="none"/>
          <w:lang w:val="en-US" w:eastAsia="zh-CN"/>
        </w:rPr>
        <w:t>作品提交</w:t>
      </w:r>
    </w:p>
    <w:p w14:paraId="17203B39">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参赛选手需在2025年10月</w:t>
      </w:r>
      <w:r>
        <w:rPr>
          <w:rFonts w:hint="eastAsia" w:eastAsia="方正仿宋_GBK" w:cs="Times New Roman"/>
          <w:color w:val="auto"/>
          <w:sz w:val="32"/>
          <w:szCs w:val="32"/>
          <w:highlight w:val="none"/>
          <w:lang w:val="en-US" w:eastAsia="zh-CN"/>
        </w:rPr>
        <w:t>30</w:t>
      </w:r>
      <w:r>
        <w:rPr>
          <w:rFonts w:hint="default" w:ascii="Times New Roman" w:hAnsi="Times New Roman" w:eastAsia="方正仿宋_GBK" w:cs="Times New Roman"/>
          <w:color w:val="auto"/>
          <w:sz w:val="32"/>
          <w:szCs w:val="32"/>
          <w:highlight w:val="none"/>
          <w:lang w:val="en-US" w:eastAsia="zh-CN"/>
        </w:rPr>
        <w:t>日18:00以前将</w:t>
      </w:r>
      <w:r>
        <w:rPr>
          <w:rFonts w:hint="default" w:ascii="Times New Roman" w:hAnsi="Times New Roman" w:eastAsia="方正仿宋_GBK" w:cs="Times New Roman"/>
          <w:color w:val="auto"/>
          <w:sz w:val="32"/>
          <w:szCs w:val="32"/>
          <w:highlight w:val="none"/>
        </w:rPr>
        <w:t>应征作品</w:t>
      </w:r>
      <w:r>
        <w:rPr>
          <w:rFonts w:hint="default" w:ascii="Times New Roman" w:hAnsi="Times New Roman" w:eastAsia="方正仿宋_GBK" w:cs="Times New Roman"/>
          <w:color w:val="auto"/>
          <w:sz w:val="32"/>
          <w:szCs w:val="32"/>
          <w:highlight w:val="none"/>
          <w:lang w:val="en-US" w:eastAsia="zh-CN"/>
        </w:rPr>
        <w:t>（PDF版、</w:t>
      </w:r>
      <w:r>
        <w:rPr>
          <w:rFonts w:hint="default" w:eastAsia="方正仿宋_GBK" w:cs="Times New Roman"/>
          <w:color w:val="auto"/>
          <w:sz w:val="32"/>
          <w:szCs w:val="32"/>
          <w:highlight w:val="none"/>
          <w:lang w:val="en-US" w:eastAsia="zh-CN"/>
        </w:rPr>
        <w:t>具体要求</w:t>
      </w:r>
      <w:r>
        <w:rPr>
          <w:rFonts w:hint="default" w:ascii="Times New Roman" w:hAnsi="Times New Roman" w:eastAsia="方正仿宋_GBK" w:cs="Times New Roman"/>
          <w:color w:val="auto"/>
          <w:sz w:val="32"/>
          <w:szCs w:val="32"/>
          <w:highlight w:val="none"/>
          <w:lang w:val="en-US" w:eastAsia="zh-CN"/>
        </w:rPr>
        <w:t>详见附件</w:t>
      </w:r>
      <w:r>
        <w:rPr>
          <w:rFonts w:hint="eastAsia"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2）发送至</w:t>
      </w:r>
      <w:r>
        <w:rPr>
          <w:rFonts w:ascii="Times New Roman" w:hAnsi="Times New Roman" w:eastAsia="方正仿宋_GBK" w:cs="Times New Roman"/>
          <w:color w:val="auto"/>
          <w:kern w:val="2"/>
          <w:sz w:val="32"/>
          <w:szCs w:val="32"/>
          <w:highlight w:val="none"/>
          <w:lang w:bidi="ar-SA"/>
        </w:rPr>
        <w:t>电子邮箱</w:t>
      </w:r>
      <w:r>
        <w:rPr>
          <w:rFonts w:hint="default" w:ascii="Times New Roman" w:hAnsi="Times New Roman" w:eastAsia="方正仿宋_GBK" w:cs="Times New Roman"/>
          <w:sz w:val="32"/>
          <w:szCs w:val="32"/>
          <w:highlight w:val="none"/>
          <w:lang w:val="en-US" w:eastAsia="zh-CN"/>
        </w:rPr>
        <w:t>cqcsjj2025@163.com</w:t>
      </w:r>
      <w:r>
        <w:rPr>
          <w:rFonts w:hint="default" w:ascii="Times New Roman" w:hAnsi="Times New Roman" w:eastAsia="方正仿宋_GBK" w:cs="Times New Roman"/>
          <w:color w:val="auto"/>
          <w:sz w:val="32"/>
          <w:szCs w:val="32"/>
          <w:highlight w:val="none"/>
          <w:lang w:val="en-US" w:eastAsia="zh-CN"/>
        </w:rPr>
        <w:t>。</w:t>
      </w:r>
      <w:r>
        <w:rPr>
          <w:rFonts w:ascii="Times New Roman" w:hAnsi="Times New Roman" w:eastAsia="方正仿宋_GBK" w:cs="Times New Roman"/>
          <w:color w:val="auto"/>
          <w:kern w:val="2"/>
          <w:sz w:val="32"/>
          <w:szCs w:val="32"/>
          <w:highlight w:val="none"/>
          <w:lang w:bidi="ar-SA"/>
        </w:rPr>
        <w:t>邮件主题须规范标注</w:t>
      </w:r>
      <w:r>
        <w:rPr>
          <w:rFonts w:hint="default" w:ascii="Times New Roman" w:hAnsi="Times New Roman" w:eastAsia="方正仿宋_GBK" w:cs="Times New Roman"/>
          <w:b w:val="0"/>
          <w:bCs w:val="0"/>
          <w:color w:val="auto"/>
          <w:sz w:val="32"/>
          <w:szCs w:val="32"/>
          <w:highlight w:val="none"/>
        </w:rPr>
        <w:t>“</w:t>
      </w:r>
      <w:r>
        <w:rPr>
          <w:rFonts w:hint="default" w:ascii="Times New Roman" w:hAnsi="Times New Roman" w:eastAsia="方正仿宋_GBK" w:cs="Times New Roman"/>
          <w:color w:val="auto"/>
          <w:kern w:val="2"/>
          <w:sz w:val="32"/>
          <w:szCs w:val="32"/>
          <w:highlight w:val="none"/>
          <w:lang w:bidi="ar-SA"/>
        </w:rPr>
        <w:t>‘</w:t>
      </w:r>
      <w:r>
        <w:rPr>
          <w:rFonts w:hint="default" w:ascii="Times New Roman" w:hAnsi="Times New Roman" w:eastAsia="方正仿宋_GBK" w:cs="Times New Roman"/>
          <w:b w:val="0"/>
          <w:bCs w:val="0"/>
          <w:color w:val="auto"/>
          <w:sz w:val="32"/>
          <w:szCs w:val="32"/>
          <w:highlight w:val="none"/>
          <w:lang w:val="en-US" w:eastAsia="zh-CN"/>
        </w:rPr>
        <w:t>趣山城，绿道行</w:t>
      </w:r>
      <w:r>
        <w:rPr>
          <w:rFonts w:hint="default" w:ascii="Times New Roman" w:hAnsi="Times New Roman" w:eastAsia="方正仿宋_GBK" w:cs="Times New Roman"/>
          <w:b w:val="0"/>
          <w:bCs w:val="0"/>
          <w:color w:val="auto"/>
          <w:sz w:val="32"/>
          <w:szCs w:val="32"/>
          <w:highlight w:val="none"/>
        </w:rPr>
        <w:t>’</w:t>
      </w:r>
      <w:r>
        <w:rPr>
          <w:rFonts w:hint="default" w:ascii="Times New Roman" w:hAnsi="Times New Roman" w:eastAsia="方正仿宋_GBK" w:cs="Times New Roman"/>
          <w:b w:val="0"/>
          <w:bCs w:val="0"/>
          <w:color w:val="auto"/>
          <w:sz w:val="32"/>
          <w:szCs w:val="32"/>
          <w:highlight w:val="none"/>
          <w:lang w:val="en-US" w:eastAsia="zh-CN"/>
        </w:rPr>
        <w:t>城市</w:t>
      </w:r>
      <w:r>
        <w:rPr>
          <w:rFonts w:hint="default" w:eastAsia="方正仿宋_GBK" w:cs="Times New Roman"/>
          <w:b w:val="0"/>
          <w:bCs w:val="0"/>
          <w:color w:val="auto"/>
          <w:sz w:val="32"/>
          <w:szCs w:val="32"/>
          <w:highlight w:val="none"/>
          <w:lang w:val="en-US" w:eastAsia="zh-CN"/>
        </w:rPr>
        <w:t>街角</w:t>
      </w:r>
      <w:r>
        <w:rPr>
          <w:rFonts w:hint="default" w:ascii="Times New Roman" w:hAnsi="Times New Roman" w:eastAsia="方正仿宋_GBK" w:cs="Times New Roman"/>
          <w:b w:val="0"/>
          <w:bCs w:val="0"/>
          <w:color w:val="auto"/>
          <w:sz w:val="32"/>
          <w:szCs w:val="32"/>
          <w:highlight w:val="none"/>
          <w:lang w:val="en-US" w:eastAsia="zh-CN"/>
        </w:rPr>
        <w:t>焕新设计竞赛</w:t>
      </w:r>
      <w:r>
        <w:rPr>
          <w:rFonts w:hint="default" w:ascii="Times New Roman" w:hAnsi="Times New Roman" w:eastAsia="方正仿宋_GBK" w:cs="Times New Roman"/>
          <w:b w:val="0"/>
          <w:bCs w:val="0"/>
          <w:color w:val="auto"/>
          <w:sz w:val="32"/>
          <w:szCs w:val="32"/>
          <w:highlight w:val="none"/>
        </w:rPr>
        <w:t>”</w:t>
      </w:r>
      <w:r>
        <w:rPr>
          <w:rFonts w:ascii="Times New Roman" w:hAnsi="Times New Roman" w:eastAsia="方正仿宋_GBK" w:cs="Times New Roman"/>
          <w:color w:val="auto"/>
          <w:kern w:val="2"/>
          <w:sz w:val="32"/>
          <w:szCs w:val="32"/>
          <w:highlight w:val="none"/>
          <w:lang w:bidi="ar-SA"/>
        </w:rPr>
        <w:t>—申报机构/</w:t>
      </w:r>
      <w:r>
        <w:rPr>
          <w:rFonts w:hint="eastAsia" w:eastAsia="方正仿宋_GBK" w:cs="Times New Roman"/>
          <w:kern w:val="2"/>
          <w:sz w:val="32"/>
          <w:szCs w:val="32"/>
          <w:highlight w:val="none"/>
          <w:lang w:val="en-US" w:eastAsia="zh-CN" w:bidi="ar-SA"/>
        </w:rPr>
        <w:t>团队</w:t>
      </w:r>
      <w:r>
        <w:rPr>
          <w:rFonts w:ascii="Times New Roman" w:hAnsi="Times New Roman" w:eastAsia="方正仿宋_GBK" w:cs="Times New Roman"/>
          <w:kern w:val="2"/>
          <w:sz w:val="32"/>
          <w:szCs w:val="32"/>
          <w:highlight w:val="none"/>
          <w:lang w:bidi="ar-SA"/>
        </w:rPr>
        <w:t>/</w:t>
      </w:r>
      <w:r>
        <w:rPr>
          <w:rFonts w:ascii="Times New Roman" w:hAnsi="Times New Roman" w:eastAsia="方正仿宋_GBK" w:cs="Times New Roman"/>
          <w:color w:val="auto"/>
          <w:kern w:val="2"/>
          <w:sz w:val="32"/>
          <w:szCs w:val="32"/>
          <w:highlight w:val="none"/>
          <w:lang w:bidi="ar-SA"/>
        </w:rPr>
        <w:t>个人名称—联系人电话"信息。</w:t>
      </w:r>
      <w:r>
        <w:rPr>
          <w:rFonts w:hint="default" w:ascii="Times New Roman" w:hAnsi="Times New Roman" w:eastAsia="方正仿宋_GBK" w:cs="Times New Roman"/>
          <w:color w:val="auto"/>
          <w:sz w:val="32"/>
          <w:szCs w:val="32"/>
          <w:highlight w:val="none"/>
        </w:rPr>
        <w:t>邮件附件/上传文件应包括</w:t>
      </w:r>
      <w:r>
        <w:rPr>
          <w:rFonts w:hint="default" w:ascii="Times New Roman" w:hAnsi="Times New Roman" w:eastAsia="方正仿宋_GBK" w:cs="Times New Roman"/>
          <w:sz w:val="32"/>
          <w:szCs w:val="32"/>
          <w:highlight w:val="none"/>
          <w:lang w:val="en-US" w:eastAsia="zh-CN"/>
        </w:rPr>
        <w:t>报名登记表</w:t>
      </w:r>
      <w:r>
        <w:rPr>
          <w:rFonts w:hint="default" w:ascii="Times New Roman" w:hAnsi="Times New Roman" w:eastAsia="方正仿宋_GBK" w:cs="Times New Roman"/>
          <w:color w:val="auto"/>
          <w:sz w:val="32"/>
          <w:szCs w:val="32"/>
          <w:highlight w:val="none"/>
        </w:rPr>
        <w:t>+应征作品（按要求格式）。</w:t>
      </w:r>
    </w:p>
    <w:p w14:paraId="0A6F2677">
      <w:pPr>
        <w:numPr>
          <w:ilvl w:val="0"/>
          <w:numId w:val="0"/>
        </w:numPr>
        <w:spacing w:line="600" w:lineRule="exact"/>
        <w:ind w:firstLine="640" w:firstLineChars="200"/>
        <w:rPr>
          <w:rFonts w:hint="default" w:eastAsia="方正仿宋_GBK" w:cs="Times New Roman"/>
          <w:b w:val="0"/>
          <w:bCs w:val="0"/>
          <w:color w:val="auto"/>
          <w:sz w:val="32"/>
          <w:szCs w:val="32"/>
          <w:highlight w:val="none"/>
          <w:lang w:val="en-US" w:eastAsia="zh-CN"/>
        </w:rPr>
      </w:pPr>
      <w:r>
        <w:rPr>
          <w:rFonts w:hint="default" w:eastAsia="方正仿宋_GBK" w:cs="Times New Roman"/>
          <w:b w:val="0"/>
          <w:bCs w:val="0"/>
          <w:color w:val="auto"/>
          <w:sz w:val="32"/>
          <w:szCs w:val="32"/>
          <w:highlight w:val="none"/>
          <w:lang w:val="en-US" w:eastAsia="zh-CN"/>
        </w:rPr>
        <w:t>（</w:t>
      </w:r>
      <w:r>
        <w:rPr>
          <w:rFonts w:hint="eastAsia" w:eastAsia="方正仿宋_GBK" w:cs="Times New Roman"/>
          <w:b w:val="0"/>
          <w:bCs w:val="0"/>
          <w:color w:val="auto"/>
          <w:sz w:val="32"/>
          <w:szCs w:val="32"/>
          <w:highlight w:val="none"/>
          <w:lang w:val="en-US" w:eastAsia="zh-CN"/>
        </w:rPr>
        <w:t>五</w:t>
      </w:r>
      <w:r>
        <w:rPr>
          <w:rFonts w:hint="default" w:eastAsia="方正仿宋_GBK" w:cs="Times New Roman"/>
          <w:b w:val="0"/>
          <w:bCs w:val="0"/>
          <w:color w:val="auto"/>
          <w:sz w:val="32"/>
          <w:szCs w:val="32"/>
          <w:highlight w:val="none"/>
          <w:lang w:val="en-US" w:eastAsia="zh-CN"/>
        </w:rPr>
        <w:t>）</w:t>
      </w:r>
      <w:r>
        <w:rPr>
          <w:rFonts w:hint="eastAsia" w:eastAsia="方正仿宋_GBK" w:cs="Times New Roman"/>
          <w:b w:val="0"/>
          <w:bCs w:val="0"/>
          <w:color w:val="auto"/>
          <w:sz w:val="32"/>
          <w:szCs w:val="32"/>
          <w:highlight w:val="none"/>
          <w:lang w:val="en-US" w:eastAsia="zh-CN"/>
        </w:rPr>
        <w:t>作品评选</w:t>
      </w:r>
      <w:r>
        <w:rPr>
          <w:rFonts w:hint="default" w:eastAsia="方正仿宋_GBK" w:cs="Times New Roman"/>
          <w:b w:val="0"/>
          <w:bCs w:val="0"/>
          <w:color w:val="auto"/>
          <w:sz w:val="32"/>
          <w:szCs w:val="32"/>
          <w:highlight w:val="none"/>
          <w:lang w:val="en-US" w:eastAsia="zh-CN"/>
        </w:rPr>
        <w:t>与</w:t>
      </w:r>
      <w:r>
        <w:rPr>
          <w:rFonts w:hint="eastAsia" w:eastAsia="方正仿宋_GBK" w:cs="Times New Roman"/>
          <w:b w:val="0"/>
          <w:bCs w:val="0"/>
          <w:color w:val="auto"/>
          <w:sz w:val="32"/>
          <w:szCs w:val="32"/>
          <w:highlight w:val="none"/>
          <w:lang w:val="en-US" w:eastAsia="zh-CN"/>
        </w:rPr>
        <w:t>结果通报</w:t>
      </w:r>
    </w:p>
    <w:p w14:paraId="0779394A">
      <w:pPr>
        <w:numPr>
          <w:ilvl w:val="0"/>
          <w:numId w:val="0"/>
        </w:numPr>
        <w:spacing w:line="600" w:lineRule="exact"/>
        <w:ind w:firstLine="640" w:firstLineChars="200"/>
        <w:rPr>
          <w:rFonts w:hint="default" w:eastAsia="方正仿宋_GBK" w:cs="Times New Roman"/>
          <w:b w:val="0"/>
          <w:bCs w:val="0"/>
          <w:color w:val="auto"/>
          <w:sz w:val="32"/>
          <w:szCs w:val="32"/>
          <w:highlight w:val="none"/>
          <w:lang w:val="en-US" w:eastAsia="zh-CN"/>
        </w:rPr>
      </w:pPr>
      <w:r>
        <w:rPr>
          <w:rFonts w:hint="default" w:eastAsia="方正仿宋_GBK" w:cs="Times New Roman"/>
          <w:b w:val="0"/>
          <w:bCs w:val="0"/>
          <w:color w:val="auto"/>
          <w:sz w:val="32"/>
          <w:szCs w:val="32"/>
          <w:highlight w:val="none"/>
          <w:lang w:val="en-US" w:eastAsia="zh-CN"/>
        </w:rPr>
        <w:t>主办单位于202</w:t>
      </w:r>
      <w:r>
        <w:rPr>
          <w:rFonts w:hint="eastAsia" w:eastAsia="方正仿宋_GBK" w:cs="Times New Roman"/>
          <w:b w:val="0"/>
          <w:bCs w:val="0"/>
          <w:color w:val="auto"/>
          <w:sz w:val="32"/>
          <w:szCs w:val="32"/>
          <w:highlight w:val="none"/>
          <w:lang w:val="en-US" w:eastAsia="zh-CN"/>
        </w:rPr>
        <w:t>5</w:t>
      </w:r>
      <w:r>
        <w:rPr>
          <w:rFonts w:hint="default" w:eastAsia="方正仿宋_GBK" w:cs="Times New Roman"/>
          <w:b w:val="0"/>
          <w:bCs w:val="0"/>
          <w:color w:val="auto"/>
          <w:sz w:val="32"/>
          <w:szCs w:val="32"/>
          <w:highlight w:val="none"/>
          <w:lang w:val="en-US" w:eastAsia="zh-CN"/>
        </w:rPr>
        <w:t>年</w:t>
      </w:r>
      <w:r>
        <w:rPr>
          <w:rFonts w:hint="eastAsia" w:eastAsia="方正仿宋_GBK" w:cs="Times New Roman"/>
          <w:b w:val="0"/>
          <w:bCs w:val="0"/>
          <w:color w:val="auto"/>
          <w:sz w:val="32"/>
          <w:szCs w:val="32"/>
          <w:highlight w:val="none"/>
          <w:lang w:val="en-US" w:eastAsia="zh-CN"/>
        </w:rPr>
        <w:t>11</w:t>
      </w:r>
      <w:r>
        <w:rPr>
          <w:rFonts w:hint="default" w:eastAsia="方正仿宋_GBK" w:cs="Times New Roman"/>
          <w:b w:val="0"/>
          <w:bCs w:val="0"/>
          <w:color w:val="auto"/>
          <w:sz w:val="32"/>
          <w:szCs w:val="32"/>
          <w:highlight w:val="none"/>
          <w:lang w:val="en-US" w:eastAsia="zh-CN"/>
        </w:rPr>
        <w:t>月</w:t>
      </w:r>
      <w:r>
        <w:rPr>
          <w:rFonts w:hint="eastAsia" w:eastAsia="方正仿宋_GBK" w:cs="Times New Roman"/>
          <w:b w:val="0"/>
          <w:bCs w:val="0"/>
          <w:color w:val="auto"/>
          <w:sz w:val="32"/>
          <w:szCs w:val="32"/>
          <w:highlight w:val="none"/>
          <w:lang w:val="en-US" w:eastAsia="zh-CN"/>
        </w:rPr>
        <w:t>30</w:t>
      </w:r>
      <w:r>
        <w:rPr>
          <w:rFonts w:hint="default" w:eastAsia="方正仿宋_GBK" w:cs="Times New Roman"/>
          <w:b w:val="0"/>
          <w:bCs w:val="0"/>
          <w:color w:val="auto"/>
          <w:sz w:val="32"/>
          <w:szCs w:val="32"/>
          <w:highlight w:val="none"/>
          <w:lang w:val="en-US" w:eastAsia="zh-CN"/>
        </w:rPr>
        <w:t>日前组织</w:t>
      </w:r>
      <w:r>
        <w:rPr>
          <w:rFonts w:hint="eastAsia" w:eastAsia="方正仿宋_GBK" w:cs="Times New Roman"/>
          <w:b w:val="0"/>
          <w:bCs w:val="0"/>
          <w:color w:val="auto"/>
          <w:sz w:val="32"/>
          <w:szCs w:val="32"/>
          <w:highlight w:val="none"/>
          <w:lang w:val="en-US" w:eastAsia="zh-CN"/>
        </w:rPr>
        <w:t>行业</w:t>
      </w:r>
      <w:r>
        <w:rPr>
          <w:rFonts w:hint="default" w:eastAsia="方正仿宋_GBK" w:cs="Times New Roman"/>
          <w:b w:val="0"/>
          <w:bCs w:val="0"/>
          <w:color w:val="auto"/>
          <w:sz w:val="32"/>
          <w:szCs w:val="32"/>
          <w:highlight w:val="none"/>
          <w:lang w:val="en-US" w:eastAsia="zh-CN"/>
        </w:rPr>
        <w:t>专家</w:t>
      </w:r>
      <w:r>
        <w:rPr>
          <w:rFonts w:hint="eastAsia" w:eastAsia="方正仿宋_GBK" w:cs="Times New Roman"/>
          <w:b w:val="0"/>
          <w:bCs w:val="0"/>
          <w:color w:val="auto"/>
          <w:sz w:val="32"/>
          <w:szCs w:val="32"/>
          <w:highlight w:val="none"/>
          <w:lang w:val="en-US" w:eastAsia="zh-CN"/>
        </w:rPr>
        <w:t>、各区城市管理局等组成</w:t>
      </w:r>
      <w:r>
        <w:rPr>
          <w:rFonts w:hint="eastAsia" w:eastAsia="方正仿宋_GBK" w:cs="Times New Roman"/>
          <w:b w:val="0"/>
          <w:bCs w:val="0"/>
          <w:sz w:val="32"/>
          <w:szCs w:val="32"/>
          <w:highlight w:val="none"/>
          <w:lang w:eastAsia="zh-CN"/>
        </w:rPr>
        <w:t>评审团</w:t>
      </w:r>
      <w:r>
        <w:rPr>
          <w:rFonts w:hint="eastAsia" w:eastAsia="方正仿宋_GBK" w:cs="Times New Roman"/>
          <w:b w:val="0"/>
          <w:bCs w:val="0"/>
          <w:color w:val="auto"/>
          <w:sz w:val="32"/>
          <w:szCs w:val="32"/>
          <w:highlight w:val="none"/>
          <w:lang w:val="en-US" w:eastAsia="zh-CN"/>
        </w:rPr>
        <w:t>，按照</w:t>
      </w:r>
      <w:r>
        <w:rPr>
          <w:rFonts w:hint="default" w:eastAsia="方正仿宋_GBK" w:cs="Times New Roman"/>
          <w:b w:val="0"/>
          <w:bCs w:val="0"/>
          <w:color w:val="auto"/>
          <w:sz w:val="32"/>
          <w:szCs w:val="32"/>
          <w:highlight w:val="none"/>
          <w:lang w:val="en-US" w:eastAsia="zh-CN"/>
        </w:rPr>
        <w:t>作品总体要求</w:t>
      </w:r>
      <w:r>
        <w:rPr>
          <w:rFonts w:hint="eastAsia" w:eastAsia="方正仿宋_GBK" w:cs="Times New Roman"/>
          <w:b w:val="0"/>
          <w:bCs w:val="0"/>
          <w:color w:val="auto"/>
          <w:sz w:val="32"/>
          <w:szCs w:val="32"/>
          <w:highlight w:val="none"/>
          <w:lang w:val="en-US" w:eastAsia="zh-CN"/>
        </w:rPr>
        <w:t>和不同类型街角侧重点对参赛作品进行评选，并</w:t>
      </w:r>
      <w:r>
        <w:rPr>
          <w:rFonts w:hint="default" w:eastAsia="方正仿宋_GBK" w:cs="Times New Roman"/>
          <w:b w:val="0"/>
          <w:bCs w:val="0"/>
          <w:color w:val="auto"/>
          <w:sz w:val="32"/>
          <w:szCs w:val="32"/>
          <w:highlight w:val="none"/>
          <w:lang w:val="en-US" w:eastAsia="zh-CN"/>
        </w:rPr>
        <w:t>对</w:t>
      </w:r>
      <w:r>
        <w:rPr>
          <w:rFonts w:hint="eastAsia" w:eastAsia="方正仿宋_GBK" w:cs="Times New Roman"/>
          <w:b w:val="0"/>
          <w:bCs w:val="0"/>
          <w:color w:val="auto"/>
          <w:sz w:val="32"/>
          <w:szCs w:val="32"/>
          <w:highlight w:val="none"/>
          <w:lang w:val="en-US" w:eastAsia="zh-CN"/>
        </w:rPr>
        <w:t>获奖</w:t>
      </w:r>
      <w:r>
        <w:rPr>
          <w:rFonts w:hint="default" w:eastAsia="方正仿宋_GBK" w:cs="Times New Roman"/>
          <w:b w:val="0"/>
          <w:bCs w:val="0"/>
          <w:color w:val="auto"/>
          <w:sz w:val="32"/>
          <w:szCs w:val="32"/>
          <w:highlight w:val="none"/>
          <w:lang w:val="en-US" w:eastAsia="zh-CN"/>
        </w:rPr>
        <w:t>结果进行公布</w:t>
      </w:r>
      <w:r>
        <w:rPr>
          <w:rFonts w:hint="eastAsia" w:eastAsia="方正仿宋_GBK" w:cs="Times New Roman"/>
          <w:b w:val="0"/>
          <w:bCs w:val="0"/>
          <w:color w:val="auto"/>
          <w:sz w:val="32"/>
          <w:szCs w:val="32"/>
          <w:highlight w:val="none"/>
          <w:lang w:val="en-US" w:eastAsia="zh-CN"/>
        </w:rPr>
        <w:t>。</w:t>
      </w:r>
    </w:p>
    <w:p w14:paraId="14123B26">
      <w:pPr>
        <w:numPr>
          <w:ilvl w:val="0"/>
          <w:numId w:val="0"/>
        </w:numPr>
        <w:spacing w:line="600" w:lineRule="exact"/>
        <w:ind w:firstLine="640" w:firstLineChars="200"/>
        <w:rPr>
          <w:rFonts w:hint="default" w:eastAsia="方正仿宋_GBK" w:cs="Times New Roman"/>
          <w:b w:val="0"/>
          <w:bCs w:val="0"/>
          <w:color w:val="auto"/>
          <w:sz w:val="32"/>
          <w:szCs w:val="32"/>
          <w:highlight w:val="none"/>
          <w:lang w:val="en-US" w:eastAsia="zh-CN"/>
        </w:rPr>
      </w:pPr>
      <w:r>
        <w:rPr>
          <w:rFonts w:hint="default" w:eastAsia="方正仿宋_GBK" w:cs="Times New Roman"/>
          <w:b w:val="0"/>
          <w:bCs w:val="0"/>
          <w:color w:val="auto"/>
          <w:sz w:val="32"/>
          <w:szCs w:val="32"/>
          <w:highlight w:val="none"/>
          <w:lang w:val="en-US" w:eastAsia="zh-CN"/>
        </w:rPr>
        <w:t>（</w:t>
      </w:r>
      <w:r>
        <w:rPr>
          <w:rFonts w:hint="eastAsia" w:eastAsia="方正仿宋_GBK" w:cs="Times New Roman"/>
          <w:b w:val="0"/>
          <w:bCs w:val="0"/>
          <w:color w:val="auto"/>
          <w:sz w:val="32"/>
          <w:szCs w:val="32"/>
          <w:highlight w:val="none"/>
          <w:lang w:val="en-US" w:eastAsia="zh-CN"/>
        </w:rPr>
        <w:t>六</w:t>
      </w:r>
      <w:r>
        <w:rPr>
          <w:rFonts w:hint="default" w:eastAsia="方正仿宋_GBK" w:cs="Times New Roman"/>
          <w:b w:val="0"/>
          <w:bCs w:val="0"/>
          <w:color w:val="auto"/>
          <w:sz w:val="32"/>
          <w:szCs w:val="32"/>
          <w:highlight w:val="none"/>
          <w:lang w:val="en-US" w:eastAsia="zh-CN"/>
        </w:rPr>
        <w:t>）颁奖</w:t>
      </w:r>
      <w:r>
        <w:rPr>
          <w:rFonts w:hint="eastAsia" w:eastAsia="方正仿宋_GBK" w:cs="Times New Roman"/>
          <w:b w:val="0"/>
          <w:bCs w:val="0"/>
          <w:color w:val="auto"/>
          <w:sz w:val="32"/>
          <w:szCs w:val="32"/>
          <w:highlight w:val="none"/>
          <w:lang w:val="en-US" w:eastAsia="zh-CN"/>
        </w:rPr>
        <w:t>与成果宣传</w:t>
      </w:r>
    </w:p>
    <w:p w14:paraId="653B3D39">
      <w:pPr>
        <w:numPr>
          <w:ilvl w:val="0"/>
          <w:numId w:val="0"/>
        </w:numPr>
        <w:spacing w:line="600" w:lineRule="exact"/>
        <w:ind w:firstLine="640" w:firstLineChars="200"/>
        <w:rPr>
          <w:rFonts w:hint="default" w:eastAsia="方正仿宋_GBK" w:cs="Times New Roman"/>
          <w:b w:val="0"/>
          <w:bCs w:val="0"/>
          <w:color w:val="auto"/>
          <w:sz w:val="32"/>
          <w:szCs w:val="32"/>
          <w:highlight w:val="none"/>
          <w:lang w:val="en-US" w:eastAsia="zh-CN"/>
        </w:rPr>
      </w:pPr>
      <w:r>
        <w:rPr>
          <w:rFonts w:hint="default" w:eastAsia="方正仿宋_GBK" w:cs="Times New Roman"/>
          <w:b w:val="0"/>
          <w:bCs w:val="0"/>
          <w:color w:val="auto"/>
          <w:sz w:val="32"/>
          <w:szCs w:val="32"/>
          <w:highlight w:val="none"/>
          <w:lang w:val="en-US" w:eastAsia="zh-CN"/>
        </w:rPr>
        <w:t>主办单位于202</w:t>
      </w:r>
      <w:r>
        <w:rPr>
          <w:rFonts w:hint="eastAsia" w:eastAsia="方正仿宋_GBK" w:cs="Times New Roman"/>
          <w:b w:val="0"/>
          <w:bCs w:val="0"/>
          <w:color w:val="auto"/>
          <w:sz w:val="32"/>
          <w:szCs w:val="32"/>
          <w:highlight w:val="none"/>
          <w:lang w:val="en-US" w:eastAsia="zh-CN"/>
        </w:rPr>
        <w:t>5</w:t>
      </w:r>
      <w:r>
        <w:rPr>
          <w:rFonts w:hint="default" w:eastAsia="方正仿宋_GBK" w:cs="Times New Roman"/>
          <w:b w:val="0"/>
          <w:bCs w:val="0"/>
          <w:color w:val="auto"/>
          <w:sz w:val="32"/>
          <w:szCs w:val="32"/>
          <w:highlight w:val="none"/>
          <w:lang w:val="en-US" w:eastAsia="zh-CN"/>
        </w:rPr>
        <w:t>年</w:t>
      </w:r>
      <w:r>
        <w:rPr>
          <w:rFonts w:hint="eastAsia" w:eastAsia="方正仿宋_GBK" w:cs="Times New Roman"/>
          <w:b w:val="0"/>
          <w:bCs w:val="0"/>
          <w:color w:val="auto"/>
          <w:sz w:val="32"/>
          <w:szCs w:val="32"/>
          <w:highlight w:val="none"/>
          <w:lang w:val="en-US" w:eastAsia="zh-CN"/>
        </w:rPr>
        <w:t>12月颁发奖项，并对获奖成果进行宣传</w:t>
      </w:r>
      <w:r>
        <w:rPr>
          <w:rFonts w:hint="default" w:eastAsia="方正仿宋_GBK" w:cs="Times New Roman"/>
          <w:b w:val="0"/>
          <w:bCs w:val="0"/>
          <w:color w:val="auto"/>
          <w:sz w:val="32"/>
          <w:szCs w:val="32"/>
          <w:highlight w:val="none"/>
          <w:lang w:val="en-US" w:eastAsia="zh-CN"/>
        </w:rPr>
        <w:t>。</w:t>
      </w:r>
    </w:p>
    <w:p w14:paraId="20670D3F">
      <w:pPr>
        <w:numPr>
          <w:ilvl w:val="0"/>
          <w:numId w:val="0"/>
        </w:numPr>
        <w:spacing w:line="600" w:lineRule="exact"/>
        <w:ind w:firstLine="640" w:firstLineChars="200"/>
        <w:rPr>
          <w:rFonts w:hint="default" w:ascii="Times New Roman" w:hAnsi="Times New Roman" w:eastAsia="方正黑体_GBK" w:cs="Times New Roman"/>
          <w:color w:val="000000"/>
          <w:sz w:val="32"/>
          <w:szCs w:val="32"/>
          <w:highlight w:val="none"/>
          <w:lang w:val="en-US" w:eastAsia="zh-CN"/>
        </w:rPr>
      </w:pPr>
      <w:r>
        <w:rPr>
          <w:rFonts w:hint="eastAsia" w:eastAsia="方正黑体_GBK" w:cs="Times New Roman"/>
          <w:color w:val="000000"/>
          <w:sz w:val="32"/>
          <w:szCs w:val="32"/>
          <w:highlight w:val="none"/>
          <w:lang w:val="en-US" w:eastAsia="zh-CN"/>
        </w:rPr>
        <w:t>七</w:t>
      </w:r>
      <w:r>
        <w:rPr>
          <w:rFonts w:hint="default" w:ascii="Times New Roman" w:hAnsi="Times New Roman" w:eastAsia="方正黑体_GBK" w:cs="Times New Roman"/>
          <w:color w:val="000000"/>
          <w:sz w:val="32"/>
          <w:szCs w:val="32"/>
          <w:highlight w:val="none"/>
          <w:lang w:val="en-US" w:eastAsia="zh-CN"/>
        </w:rPr>
        <w:t>、组织机构及活动组织架构</w:t>
      </w:r>
    </w:p>
    <w:p w14:paraId="3392613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方正仿宋_GBK" w:cs="Times New Roman"/>
          <w:b w:val="0"/>
          <w:bCs w:val="0"/>
          <w:sz w:val="32"/>
          <w:szCs w:val="32"/>
          <w:highlight w:val="none"/>
        </w:rPr>
      </w:pPr>
      <w:r>
        <w:rPr>
          <w:rFonts w:hint="default" w:ascii="Times New Roman" w:hAnsi="Times New Roman" w:eastAsia="方正仿宋_GBK" w:cs="Times New Roman"/>
          <w:b w:val="0"/>
          <w:bCs w:val="0"/>
          <w:sz w:val="32"/>
          <w:szCs w:val="32"/>
          <w:highlight w:val="none"/>
        </w:rPr>
        <w:t>主办单位：重庆市城市管理局</w:t>
      </w:r>
    </w:p>
    <w:p w14:paraId="3D51132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eastAsia="方正仿宋_GBK"/>
          <w:b w:val="0"/>
          <w:bCs w:val="0"/>
          <w:sz w:val="32"/>
          <w:szCs w:val="32"/>
          <w:highlight w:val="none"/>
          <w:lang w:val="en-US" w:eastAsia="zh-CN"/>
        </w:rPr>
      </w:pPr>
      <w:r>
        <w:rPr>
          <w:rFonts w:hint="default" w:ascii="Times New Roman" w:hAnsi="Times New Roman" w:eastAsia="方正仿宋_GBK" w:cs="Times New Roman"/>
          <w:b w:val="0"/>
          <w:bCs w:val="0"/>
          <w:sz w:val="32"/>
          <w:szCs w:val="32"/>
          <w:highlight w:val="none"/>
        </w:rPr>
        <w:t>承办单位：</w:t>
      </w:r>
      <w:r>
        <w:rPr>
          <w:rFonts w:hint="eastAsia" w:eastAsia="方正仿宋_GBK"/>
          <w:b w:val="0"/>
          <w:bCs w:val="0"/>
          <w:sz w:val="32"/>
          <w:szCs w:val="32"/>
          <w:highlight w:val="none"/>
          <w:lang w:val="en-US" w:eastAsia="zh-CN"/>
        </w:rPr>
        <w:t>重庆市风景园林学会、</w:t>
      </w:r>
      <w:r>
        <w:rPr>
          <w:rFonts w:hint="default" w:eastAsia="方正仿宋_GBK"/>
          <w:b w:val="0"/>
          <w:bCs w:val="0"/>
          <w:sz w:val="32"/>
          <w:szCs w:val="32"/>
          <w:highlight w:val="none"/>
          <w:lang w:val="en-US" w:eastAsia="zh-CN"/>
        </w:rPr>
        <w:t>重庆市城市治理研究院（重庆市风景园林规划研究院）</w:t>
      </w:r>
    </w:p>
    <w:p w14:paraId="4D099213">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rPr>
          <w:rFonts w:hint="eastAsia" w:ascii="Times New Roman" w:hAnsi="Times New Roman" w:eastAsia="方正黑体_GBK" w:cs="Times New Roman"/>
          <w:color w:val="000000"/>
          <w:sz w:val="32"/>
          <w:szCs w:val="32"/>
          <w:lang w:val="en-US" w:eastAsia="zh-CN"/>
        </w:rPr>
      </w:pPr>
      <w:r>
        <w:rPr>
          <w:rFonts w:hint="eastAsia" w:ascii="Times New Roman" w:hAnsi="Times New Roman" w:eastAsia="方正黑体_GBK" w:cs="Times New Roman"/>
          <w:color w:val="000000"/>
          <w:sz w:val="32"/>
          <w:szCs w:val="32"/>
          <w:lang w:val="en-US" w:eastAsia="zh-CN"/>
        </w:rPr>
        <w:t>八、知识产权声明及成果应用</w:t>
      </w:r>
    </w:p>
    <w:p w14:paraId="6362DB7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val="0"/>
          <w:sz w:val="32"/>
          <w:szCs w:val="32"/>
          <w:highlight w:val="none"/>
          <w:lang w:eastAsia="zh-CN"/>
        </w:rPr>
      </w:pPr>
      <w:r>
        <w:rPr>
          <w:rFonts w:hint="default" w:ascii="Times New Roman" w:hAnsi="Times New Roman" w:eastAsia="方正仿宋_GBK" w:cs="Times New Roman"/>
          <w:b w:val="0"/>
          <w:bCs w:val="0"/>
          <w:sz w:val="32"/>
          <w:szCs w:val="32"/>
          <w:highlight w:val="none"/>
        </w:rPr>
        <w:t>依据国家有关法律法规，凡主动提交作品的“参赛者”或“作者”，组委会认为其已经对所提交的作品版权归属作如下不可撤销声明</w:t>
      </w:r>
      <w:r>
        <w:rPr>
          <w:rFonts w:hint="default" w:ascii="Times New Roman" w:hAnsi="Times New Roman" w:eastAsia="方正仿宋_GBK" w:cs="Times New Roman"/>
          <w:b w:val="0"/>
          <w:bCs w:val="0"/>
          <w:sz w:val="32"/>
          <w:szCs w:val="32"/>
          <w:highlight w:val="none"/>
          <w:lang w:eastAsia="zh-CN"/>
        </w:rPr>
        <w:t>：</w:t>
      </w:r>
    </w:p>
    <w:p w14:paraId="73875B10">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val="0"/>
          <w:sz w:val="32"/>
          <w:szCs w:val="32"/>
          <w:highlight w:val="none"/>
        </w:rPr>
      </w:pPr>
      <w:r>
        <w:rPr>
          <w:rFonts w:hint="default" w:ascii="Times New Roman" w:hAnsi="Times New Roman" w:eastAsia="方正仿宋_GBK" w:cs="Times New Roman"/>
          <w:b w:val="0"/>
          <w:bCs w:val="0"/>
          <w:sz w:val="32"/>
          <w:szCs w:val="32"/>
          <w:highlight w:val="none"/>
        </w:rPr>
        <w:t>原创声明：参赛作品是参赛者原创作品，未侵犯任何他人的任何专利、著作权、商标权及其他知识产权；该作品未在报刊、杂志、网站及其他媒体公开发表，未申请专利或进行版权登记，未参加过其他比赛，未以任何形式进入商业渠道。参赛者保证参赛作品终身不以同一作品形式参加其他的设计比赛或转让给他方。否则，组委会将取消其参赛、入围与获奖资格，收回奖金并保留追究法律责任的权利。</w:t>
      </w:r>
    </w:p>
    <w:p w14:paraId="09973D2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highlight w:val="none"/>
        </w:rPr>
      </w:pPr>
      <w:r>
        <w:rPr>
          <w:rFonts w:hint="default" w:ascii="Times New Roman" w:hAnsi="Times New Roman" w:eastAsia="方正仿宋_GBK" w:cs="Times New Roman"/>
          <w:b w:val="0"/>
          <w:bCs w:val="0"/>
          <w:sz w:val="32"/>
          <w:szCs w:val="32"/>
          <w:highlight w:val="none"/>
        </w:rPr>
        <w:t>（二）参赛作品知识产权归属：</w:t>
      </w:r>
      <w:r>
        <w:rPr>
          <w:rFonts w:hint="eastAsia" w:ascii="Times New Roman" w:hAnsi="Times New Roman" w:eastAsia="方正仿宋_GBK" w:cs="Times New Roman"/>
          <w:sz w:val="32"/>
          <w:szCs w:val="32"/>
          <w:highlight w:val="none"/>
        </w:rPr>
        <w:t>凡作者提交作品</w:t>
      </w:r>
      <w:r>
        <w:rPr>
          <w:rFonts w:hint="eastAsia" w:eastAsia="方正仿宋_GBK" w:cs="Times New Roman"/>
          <w:sz w:val="32"/>
          <w:szCs w:val="32"/>
          <w:highlight w:val="none"/>
          <w:lang w:val="en-US" w:eastAsia="zh-CN"/>
        </w:rPr>
        <w:t>均视为</w:t>
      </w:r>
      <w:r>
        <w:rPr>
          <w:rFonts w:hint="eastAsia" w:ascii="Times New Roman" w:hAnsi="Times New Roman" w:eastAsia="方正仿宋_GBK" w:cs="Times New Roman"/>
          <w:sz w:val="32"/>
          <w:szCs w:val="32"/>
          <w:highlight w:val="none"/>
        </w:rPr>
        <w:t>同意将参赛作品版权永久授予组委会，组委会可以行使除作者署名权以外的其他版权权利，包括但不限于无偿对竞赛作品进行再设计、使用、复制、生产、展示、出版和宣传等。奖金即为双方签订《著作权转让合同》的著作权及其一切衍生权利的转让费。其他任何单位和个人未经授权不得以任何形式对作品转让、复制、转载、传播、摘编。</w:t>
      </w:r>
    </w:p>
    <w:p w14:paraId="753FD79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highlight w:val="none"/>
        </w:rPr>
      </w:pPr>
      <w:r>
        <w:rPr>
          <w:rFonts w:hint="default" w:ascii="Times New Roman" w:hAnsi="Times New Roman" w:eastAsia="方正仿宋_GBK" w:cs="Times New Roman"/>
          <w:b w:val="0"/>
          <w:bCs w:val="0"/>
          <w:sz w:val="32"/>
          <w:szCs w:val="32"/>
          <w:highlight w:val="none"/>
        </w:rPr>
        <w:t>（三）评审解释权：</w:t>
      </w:r>
      <w:r>
        <w:rPr>
          <w:rFonts w:hint="eastAsia" w:ascii="Times New Roman" w:hAnsi="Times New Roman" w:eastAsia="方正仿宋_GBK" w:cs="Times New Roman"/>
          <w:sz w:val="32"/>
          <w:szCs w:val="32"/>
          <w:highlight w:val="none"/>
        </w:rPr>
        <w:t>凭着公平、公正、公开的原则，评审团对本次活动有最终解释权及裁判权，如有作品纠纷问题可致电组委会进行举报，并提供相应的证据作为佐证（如抄袭作品的相关文件），一经查实将取消获奖人员资质。</w:t>
      </w:r>
    </w:p>
    <w:p w14:paraId="515C9E0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val="0"/>
          <w:sz w:val="32"/>
          <w:szCs w:val="32"/>
          <w:highlight w:val="none"/>
        </w:rPr>
      </w:pPr>
      <w:r>
        <w:rPr>
          <w:rFonts w:hint="default" w:ascii="Times New Roman" w:hAnsi="Times New Roman" w:eastAsia="方正仿宋_GBK" w:cs="Times New Roman"/>
          <w:b w:val="0"/>
          <w:bCs w:val="0"/>
          <w:sz w:val="32"/>
          <w:szCs w:val="32"/>
          <w:highlight w:val="none"/>
        </w:rPr>
        <w:t>（四）认可条款：</w:t>
      </w:r>
      <w:r>
        <w:rPr>
          <w:rFonts w:hint="eastAsia" w:ascii="Times New Roman" w:hAnsi="Times New Roman" w:eastAsia="方正仿宋_GBK" w:cs="Times New Roman"/>
          <w:color w:val="000000"/>
          <w:sz w:val="32"/>
          <w:szCs w:val="32"/>
          <w:shd w:val="clear" w:color="auto" w:fill="FFFFFF"/>
          <w:lang w:val="en-US" w:eastAsia="zh-CN"/>
        </w:rPr>
        <w:t>凡向征集方投稿者，均被视为认可本公告所有条款，征集方对本次征集活动拥有最终解释权。</w:t>
      </w:r>
    </w:p>
    <w:p w14:paraId="3D4103A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val="0"/>
          <w:sz w:val="32"/>
          <w:szCs w:val="32"/>
          <w:highlight w:val="none"/>
        </w:rPr>
      </w:pPr>
      <w:r>
        <w:rPr>
          <w:rFonts w:hint="default" w:ascii="Times New Roman" w:hAnsi="Times New Roman" w:eastAsia="方正仿宋_GBK" w:cs="Times New Roman"/>
          <w:b w:val="0"/>
          <w:bCs w:val="0"/>
          <w:sz w:val="32"/>
          <w:szCs w:val="32"/>
          <w:highlight w:val="none"/>
        </w:rPr>
        <w:t>（五）成果深化：</w:t>
      </w:r>
      <w:r>
        <w:rPr>
          <w:rFonts w:hint="eastAsia" w:ascii="Times New Roman" w:hAnsi="Times New Roman" w:eastAsia="方正仿宋_GBK" w:cs="Times New Roman"/>
          <w:color w:val="000000"/>
          <w:sz w:val="32"/>
          <w:szCs w:val="32"/>
          <w:shd w:val="clear" w:color="auto" w:fill="FFFFFF"/>
          <w:lang w:val="en-US" w:eastAsia="zh-CN"/>
        </w:rPr>
        <w:t>所有获奖者和团队</w:t>
      </w:r>
      <w:r>
        <w:rPr>
          <w:rFonts w:hint="default" w:ascii="Times New Roman" w:hAnsi="Times New Roman" w:eastAsia="方正仿宋_GBK" w:cs="Times New Roman"/>
          <w:b w:val="0"/>
          <w:bCs w:val="0"/>
          <w:sz w:val="32"/>
          <w:szCs w:val="32"/>
          <w:highlight w:val="none"/>
        </w:rPr>
        <w:t>应根据主办方要求，协助对获奖方案进行整合、调整和深化，最终深化成果将应用于相关</w:t>
      </w:r>
      <w:r>
        <w:rPr>
          <w:rFonts w:hint="default" w:ascii="Times New Roman" w:hAnsi="Times New Roman" w:eastAsia="方正仿宋_GBK" w:cs="Times New Roman"/>
          <w:b w:val="0"/>
          <w:bCs w:val="0"/>
          <w:sz w:val="32"/>
          <w:szCs w:val="32"/>
          <w:highlight w:val="none"/>
          <w:lang w:val="en-US" w:eastAsia="zh-CN"/>
        </w:rPr>
        <w:t>城市</w:t>
      </w:r>
      <w:r>
        <w:rPr>
          <w:rFonts w:hint="eastAsia" w:eastAsia="方正仿宋_GBK" w:cs="Times New Roman"/>
          <w:b w:val="0"/>
          <w:bCs w:val="0"/>
          <w:sz w:val="32"/>
          <w:szCs w:val="32"/>
          <w:highlight w:val="none"/>
          <w:lang w:val="en-US" w:eastAsia="zh-CN"/>
        </w:rPr>
        <w:t>街角</w:t>
      </w:r>
      <w:r>
        <w:rPr>
          <w:rFonts w:hint="default" w:ascii="Times New Roman" w:hAnsi="Times New Roman" w:eastAsia="方正仿宋_GBK" w:cs="Times New Roman"/>
          <w:b w:val="0"/>
          <w:bCs w:val="0"/>
          <w:sz w:val="32"/>
          <w:szCs w:val="32"/>
          <w:highlight w:val="none"/>
        </w:rPr>
        <w:t>的建设实施。</w:t>
      </w:r>
    </w:p>
    <w:p w14:paraId="73385689">
      <w:pPr>
        <w:rPr>
          <w:rFonts w:hint="eastAsia" w:ascii="方正黑体_GBK" w:eastAsia="方正黑体_GBK"/>
          <w:sz w:val="32"/>
          <w:szCs w:val="32"/>
        </w:rPr>
      </w:pPr>
      <w:r>
        <w:rPr>
          <w:rFonts w:hint="eastAsia" w:ascii="方正黑体_GBK" w:eastAsia="方正黑体_GBK"/>
          <w:sz w:val="32"/>
          <w:szCs w:val="32"/>
        </w:rPr>
        <w:br w:type="page"/>
      </w:r>
    </w:p>
    <w:p w14:paraId="3ED844E1">
      <w:pPr>
        <w:rPr>
          <w:rFonts w:hint="eastAsia" w:ascii="方正黑体_GBK" w:eastAsia="方正黑体_GBK"/>
          <w:sz w:val="32"/>
          <w:szCs w:val="32"/>
        </w:rPr>
        <w:sectPr>
          <w:pgSz w:w="11906" w:h="16838"/>
          <w:pgMar w:top="2098" w:right="1474" w:bottom="1985" w:left="1588" w:header="851" w:footer="992" w:gutter="0"/>
          <w:cols w:space="425" w:num="1"/>
          <w:docGrid w:type="lines" w:linePitch="312" w:charSpace="0"/>
        </w:sectPr>
      </w:pPr>
    </w:p>
    <w:p w14:paraId="52C7CD71">
      <w:pPr>
        <w:rPr>
          <w:rFonts w:hint="default" w:ascii="方正黑体_GBK" w:eastAsia="方正黑体_GBK"/>
          <w:sz w:val="44"/>
          <w:szCs w:val="44"/>
          <w:lang w:val="en-US" w:eastAsia="zh-CN"/>
        </w:rPr>
      </w:pPr>
      <w:r>
        <w:rPr>
          <w:rFonts w:hint="eastAsia" w:ascii="方正黑体_GBK" w:eastAsia="方正黑体_GBK"/>
          <w:sz w:val="32"/>
          <w:szCs w:val="32"/>
        </w:rPr>
        <w:t>附件</w:t>
      </w:r>
      <w:r>
        <w:rPr>
          <w:rFonts w:hint="eastAsia" w:ascii="方正黑体_GBK" w:eastAsia="方正黑体_GBK"/>
          <w:sz w:val="32"/>
          <w:szCs w:val="32"/>
          <w:lang w:val="en-US" w:eastAsia="zh-CN"/>
        </w:rPr>
        <w:t>1-1</w:t>
      </w:r>
    </w:p>
    <w:p w14:paraId="6D95E54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eastAsia="方正小标宋_GBK"/>
          <w:sz w:val="44"/>
          <w:szCs w:val="44"/>
          <w:lang w:val="en-US" w:eastAsia="zh-CN"/>
        </w:rPr>
      </w:pPr>
      <w:r>
        <w:rPr>
          <w:rFonts w:hint="eastAsia" w:ascii="方正小标宋_GBK" w:eastAsia="方正小标宋_GBK"/>
          <w:sz w:val="44"/>
          <w:szCs w:val="44"/>
          <w:lang w:val="en-US" w:eastAsia="zh-CN"/>
        </w:rPr>
        <w:t>重庆</w:t>
      </w:r>
      <w:r>
        <w:rPr>
          <w:rFonts w:hint="eastAsia" w:ascii="方正小标宋_GBK" w:eastAsia="方正小标宋_GBK"/>
          <w:sz w:val="44"/>
          <w:szCs w:val="44"/>
        </w:rPr>
        <w:t>“趣山城，绿道行”城市街角焕新设计竞赛方案征集</w:t>
      </w:r>
      <w:r>
        <w:rPr>
          <w:rFonts w:hint="eastAsia" w:ascii="方正小标宋_GBK" w:eastAsia="方正小标宋_GBK"/>
          <w:sz w:val="44"/>
          <w:szCs w:val="44"/>
          <w:lang w:val="en-US" w:eastAsia="zh-CN"/>
        </w:rPr>
        <w:t>报名表</w:t>
      </w:r>
    </w:p>
    <w:p w14:paraId="50B69807">
      <w:pPr>
        <w:pStyle w:val="2"/>
        <w:rPr>
          <w:rFonts w:hint="eastAsia" w:ascii="方正楷体_GBK" w:hAnsi="方正楷体_GBK" w:eastAsia="方正楷体_GBK" w:cs="方正楷体_GBK"/>
          <w:b w:val="0"/>
          <w:bCs w:val="0"/>
          <w:color w:val="000000"/>
          <w:kern w:val="0"/>
          <w:sz w:val="32"/>
          <w:szCs w:val="32"/>
          <w:u w:val="none"/>
          <w:lang w:val="en-US" w:eastAsia="zh-CN" w:bidi="ar"/>
        </w:rPr>
      </w:pPr>
      <w:r>
        <w:rPr>
          <w:rFonts w:hint="eastAsia" w:ascii="方正楷体_GBK" w:hAnsi="方正楷体_GBK" w:eastAsia="方正楷体_GBK" w:cs="方正楷体_GBK"/>
          <w:b w:val="0"/>
          <w:bCs w:val="0"/>
          <w:color w:val="000000"/>
          <w:kern w:val="0"/>
          <w:sz w:val="32"/>
          <w:szCs w:val="32"/>
          <w:u w:val="none"/>
          <w:lang w:val="en-US" w:eastAsia="zh-CN" w:bidi="ar"/>
        </w:rPr>
        <w:t>（个人）</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5"/>
        <w:gridCol w:w="2457"/>
        <w:gridCol w:w="1668"/>
        <w:gridCol w:w="2450"/>
      </w:tblGrid>
      <w:tr w14:paraId="7F6EC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Align w:val="top"/>
          </w:tcPr>
          <w:p w14:paraId="79B14BE3">
            <w:pPr>
              <w:jc w:val="center"/>
              <w:rPr>
                <w:rFonts w:hint="eastAsia" w:ascii="方正仿宋_GBK" w:hAnsi="方正仿宋_GBK" w:eastAsia="方正仿宋_GBK" w:cs="方正仿宋_GBK"/>
                <w:sz w:val="32"/>
                <w:szCs w:val="32"/>
                <w:vertAlign w:val="baseline"/>
              </w:rPr>
            </w:pPr>
            <w:r>
              <w:rPr>
                <w:rFonts w:hint="eastAsia" w:ascii="方正仿宋_GBK" w:hAnsi="方正仿宋_GBK" w:eastAsia="方正仿宋_GBK" w:cs="方正仿宋_GBK"/>
                <w:sz w:val="32"/>
                <w:szCs w:val="32"/>
                <w:vertAlign w:val="baseline"/>
                <w:lang w:val="en-US" w:eastAsia="zh-CN"/>
              </w:rPr>
              <w:t>姓名</w:t>
            </w:r>
          </w:p>
        </w:tc>
        <w:tc>
          <w:tcPr>
            <w:tcW w:w="6575" w:type="dxa"/>
            <w:gridSpan w:val="3"/>
            <w:vAlign w:val="top"/>
          </w:tcPr>
          <w:p w14:paraId="765DA1AF">
            <w:pPr>
              <w:jc w:val="center"/>
              <w:rPr>
                <w:rFonts w:hint="eastAsia" w:ascii="方正黑体_GBK" w:eastAsia="方正黑体_GBK"/>
                <w:sz w:val="32"/>
                <w:szCs w:val="32"/>
                <w:vertAlign w:val="baseline"/>
              </w:rPr>
            </w:pPr>
          </w:p>
        </w:tc>
      </w:tr>
      <w:tr w14:paraId="26A4D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Align w:val="top"/>
          </w:tcPr>
          <w:p w14:paraId="1CA393CF">
            <w:pPr>
              <w:jc w:val="center"/>
              <w:rPr>
                <w:rFonts w:hint="eastAsia"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身份证号</w:t>
            </w:r>
          </w:p>
        </w:tc>
        <w:tc>
          <w:tcPr>
            <w:tcW w:w="6575" w:type="dxa"/>
            <w:gridSpan w:val="3"/>
            <w:vAlign w:val="top"/>
          </w:tcPr>
          <w:p w14:paraId="6A6A282D">
            <w:pPr>
              <w:jc w:val="center"/>
              <w:rPr>
                <w:rFonts w:hint="eastAsia" w:ascii="方正黑体_GBK" w:eastAsia="方正黑体_GBK"/>
                <w:sz w:val="32"/>
                <w:szCs w:val="32"/>
                <w:vertAlign w:val="baseline"/>
              </w:rPr>
            </w:pPr>
          </w:p>
        </w:tc>
      </w:tr>
      <w:tr w14:paraId="77F46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tcPr>
          <w:p w14:paraId="65F8B0BE">
            <w:pPr>
              <w:jc w:val="center"/>
              <w:rPr>
                <w:rFonts w:hint="default"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所在单位或组织</w:t>
            </w:r>
          </w:p>
        </w:tc>
        <w:tc>
          <w:tcPr>
            <w:tcW w:w="6575" w:type="dxa"/>
            <w:gridSpan w:val="3"/>
          </w:tcPr>
          <w:p w14:paraId="5DB1C656">
            <w:pPr>
              <w:jc w:val="center"/>
              <w:rPr>
                <w:rFonts w:hint="eastAsia" w:ascii="方正仿宋_GBK" w:hAnsi="方正仿宋_GBK" w:eastAsia="方正仿宋_GBK" w:cs="方正仿宋_GBK"/>
                <w:sz w:val="32"/>
                <w:szCs w:val="32"/>
                <w:vertAlign w:val="baseline"/>
                <w:lang w:val="en-US" w:eastAsia="zh-CN"/>
              </w:rPr>
            </w:pPr>
          </w:p>
        </w:tc>
      </w:tr>
      <w:tr w14:paraId="37129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tcPr>
          <w:p w14:paraId="0FDCCACE">
            <w:pPr>
              <w:jc w:val="center"/>
              <w:rPr>
                <w:rFonts w:hint="eastAsia"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通讯地址</w:t>
            </w:r>
          </w:p>
        </w:tc>
        <w:tc>
          <w:tcPr>
            <w:tcW w:w="6575" w:type="dxa"/>
            <w:gridSpan w:val="3"/>
          </w:tcPr>
          <w:p w14:paraId="610C586F">
            <w:pPr>
              <w:jc w:val="center"/>
              <w:rPr>
                <w:rFonts w:hint="eastAsia" w:ascii="方正仿宋_GBK" w:hAnsi="方正仿宋_GBK" w:eastAsia="方正仿宋_GBK" w:cs="方正仿宋_GBK"/>
                <w:sz w:val="32"/>
                <w:szCs w:val="32"/>
                <w:vertAlign w:val="baseline"/>
                <w:lang w:val="en-US" w:eastAsia="zh-CN"/>
              </w:rPr>
            </w:pPr>
          </w:p>
        </w:tc>
      </w:tr>
      <w:tr w14:paraId="15E7C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Align w:val="top"/>
          </w:tcPr>
          <w:p w14:paraId="279E8142">
            <w:pPr>
              <w:jc w:val="center"/>
              <w:rPr>
                <w:rFonts w:hint="default"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联系电话</w:t>
            </w:r>
          </w:p>
        </w:tc>
        <w:tc>
          <w:tcPr>
            <w:tcW w:w="2457" w:type="dxa"/>
          </w:tcPr>
          <w:p w14:paraId="0584C322">
            <w:pPr>
              <w:jc w:val="center"/>
              <w:rPr>
                <w:rFonts w:hint="eastAsia" w:ascii="方正仿宋_GBK" w:hAnsi="方正仿宋_GBK" w:eastAsia="方正仿宋_GBK" w:cs="方正仿宋_GBK"/>
                <w:sz w:val="32"/>
                <w:szCs w:val="32"/>
                <w:vertAlign w:val="baseline"/>
                <w:lang w:val="en-US" w:eastAsia="zh-CN"/>
              </w:rPr>
            </w:pPr>
          </w:p>
        </w:tc>
        <w:tc>
          <w:tcPr>
            <w:tcW w:w="1668" w:type="dxa"/>
          </w:tcPr>
          <w:p w14:paraId="7BE027D3">
            <w:pPr>
              <w:jc w:val="center"/>
              <w:rPr>
                <w:rFonts w:hint="eastAsia"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电子邮箱</w:t>
            </w:r>
          </w:p>
        </w:tc>
        <w:tc>
          <w:tcPr>
            <w:tcW w:w="2450" w:type="dxa"/>
          </w:tcPr>
          <w:p w14:paraId="38A7AA3D">
            <w:pPr>
              <w:jc w:val="center"/>
              <w:rPr>
                <w:rFonts w:hint="eastAsia" w:ascii="方正仿宋_GBK" w:hAnsi="方正仿宋_GBK" w:eastAsia="方正仿宋_GBK" w:cs="方正仿宋_GBK"/>
                <w:sz w:val="32"/>
                <w:szCs w:val="32"/>
                <w:vertAlign w:val="baseline"/>
                <w:lang w:val="en-US" w:eastAsia="zh-CN"/>
              </w:rPr>
            </w:pPr>
          </w:p>
        </w:tc>
      </w:tr>
      <w:tr w14:paraId="597F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Merge w:val="restart"/>
            <w:vAlign w:val="top"/>
          </w:tcPr>
          <w:p w14:paraId="0541DA65">
            <w:pPr>
              <w:jc w:val="center"/>
              <w:rPr>
                <w:rFonts w:hint="eastAsia" w:ascii="方正仿宋_GBK" w:hAnsi="方正仿宋_GBK" w:eastAsia="方正仿宋_GBK" w:cs="方正仿宋_GBK"/>
                <w:sz w:val="32"/>
                <w:szCs w:val="32"/>
                <w:vertAlign w:val="baseline"/>
                <w:lang w:val="en-US" w:eastAsia="zh-CN"/>
              </w:rPr>
            </w:pPr>
          </w:p>
          <w:p w14:paraId="49D0E0CF">
            <w:pPr>
              <w:jc w:val="center"/>
              <w:rPr>
                <w:rFonts w:hint="default"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自选地块</w:t>
            </w:r>
          </w:p>
        </w:tc>
        <w:tc>
          <w:tcPr>
            <w:tcW w:w="2457" w:type="dxa"/>
          </w:tcPr>
          <w:p w14:paraId="2F1785B0">
            <w:pPr>
              <w:jc w:val="center"/>
              <w:rPr>
                <w:rFonts w:hint="default"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类型</w:t>
            </w:r>
          </w:p>
        </w:tc>
        <w:tc>
          <w:tcPr>
            <w:tcW w:w="4118" w:type="dxa"/>
            <w:gridSpan w:val="2"/>
          </w:tcPr>
          <w:p w14:paraId="6257C662">
            <w:pPr>
              <w:jc w:val="center"/>
              <w:rPr>
                <w:rFonts w:hint="default"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名称</w:t>
            </w:r>
          </w:p>
        </w:tc>
      </w:tr>
      <w:tr w14:paraId="1988C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Merge w:val="continue"/>
            <w:vAlign w:val="top"/>
          </w:tcPr>
          <w:p w14:paraId="5A61E8FF">
            <w:pPr>
              <w:jc w:val="center"/>
              <w:rPr>
                <w:rFonts w:hint="eastAsia" w:ascii="方正仿宋_GBK" w:hAnsi="方正仿宋_GBK" w:eastAsia="方正仿宋_GBK" w:cs="方正仿宋_GBK"/>
                <w:sz w:val="32"/>
                <w:szCs w:val="32"/>
                <w:vertAlign w:val="baseline"/>
                <w:lang w:val="en-US" w:eastAsia="zh-CN"/>
              </w:rPr>
            </w:pPr>
          </w:p>
        </w:tc>
        <w:tc>
          <w:tcPr>
            <w:tcW w:w="2457" w:type="dxa"/>
          </w:tcPr>
          <w:p w14:paraId="7A87DC6F">
            <w:pPr>
              <w:jc w:val="center"/>
              <w:rPr>
                <w:rFonts w:hint="eastAsia" w:ascii="方正仿宋_GBK" w:hAnsi="方正仿宋_GBK" w:eastAsia="方正仿宋_GBK" w:cs="方正仿宋_GBK"/>
                <w:sz w:val="32"/>
                <w:szCs w:val="32"/>
                <w:vertAlign w:val="baseline"/>
                <w:lang w:val="en-US" w:eastAsia="zh-CN"/>
              </w:rPr>
            </w:pPr>
          </w:p>
        </w:tc>
        <w:tc>
          <w:tcPr>
            <w:tcW w:w="4118" w:type="dxa"/>
            <w:gridSpan w:val="2"/>
          </w:tcPr>
          <w:p w14:paraId="12AAF5EE">
            <w:pPr>
              <w:jc w:val="center"/>
              <w:rPr>
                <w:rFonts w:hint="eastAsia" w:ascii="方正仿宋_GBK" w:hAnsi="方正仿宋_GBK" w:eastAsia="方正仿宋_GBK" w:cs="方正仿宋_GBK"/>
                <w:sz w:val="32"/>
                <w:szCs w:val="32"/>
                <w:vertAlign w:val="baseline"/>
                <w:lang w:val="en-US" w:eastAsia="zh-CN"/>
              </w:rPr>
            </w:pPr>
          </w:p>
        </w:tc>
      </w:tr>
      <w:tr w14:paraId="49D5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Merge w:val="continue"/>
            <w:vAlign w:val="top"/>
          </w:tcPr>
          <w:p w14:paraId="5F41EE9A">
            <w:pPr>
              <w:jc w:val="center"/>
              <w:rPr>
                <w:rFonts w:hint="eastAsia" w:ascii="方正仿宋_GBK" w:hAnsi="方正仿宋_GBK" w:eastAsia="方正仿宋_GBK" w:cs="方正仿宋_GBK"/>
                <w:sz w:val="32"/>
                <w:szCs w:val="32"/>
                <w:vertAlign w:val="baseline"/>
                <w:lang w:val="en-US" w:eastAsia="zh-CN"/>
              </w:rPr>
            </w:pPr>
          </w:p>
        </w:tc>
        <w:tc>
          <w:tcPr>
            <w:tcW w:w="2457" w:type="dxa"/>
          </w:tcPr>
          <w:p w14:paraId="69C136FC">
            <w:pPr>
              <w:jc w:val="center"/>
              <w:rPr>
                <w:rFonts w:hint="eastAsia" w:ascii="方正仿宋_GBK" w:hAnsi="方正仿宋_GBK" w:eastAsia="方正仿宋_GBK" w:cs="方正仿宋_GBK"/>
                <w:sz w:val="32"/>
                <w:szCs w:val="32"/>
                <w:vertAlign w:val="baseline"/>
                <w:lang w:val="en-US" w:eastAsia="zh-CN"/>
              </w:rPr>
            </w:pPr>
          </w:p>
        </w:tc>
        <w:tc>
          <w:tcPr>
            <w:tcW w:w="4118" w:type="dxa"/>
            <w:gridSpan w:val="2"/>
          </w:tcPr>
          <w:p w14:paraId="4BF6771E">
            <w:pPr>
              <w:jc w:val="center"/>
              <w:rPr>
                <w:rFonts w:hint="eastAsia" w:ascii="方正仿宋_GBK" w:hAnsi="方正仿宋_GBK" w:eastAsia="方正仿宋_GBK" w:cs="方正仿宋_GBK"/>
                <w:sz w:val="32"/>
                <w:szCs w:val="32"/>
                <w:vertAlign w:val="baseline"/>
                <w:lang w:val="en-US" w:eastAsia="zh-CN"/>
              </w:rPr>
            </w:pPr>
          </w:p>
        </w:tc>
      </w:tr>
    </w:tbl>
    <w:p w14:paraId="36A40CD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eastAsia="方正小标宋_GBK"/>
          <w:sz w:val="44"/>
          <w:szCs w:val="44"/>
          <w:lang w:val="en-US" w:eastAsia="zh-CN"/>
        </w:rPr>
      </w:pPr>
    </w:p>
    <w:p w14:paraId="62EFC51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eastAsia="方正小标宋_GBK"/>
          <w:sz w:val="44"/>
          <w:szCs w:val="44"/>
          <w:lang w:val="en-US" w:eastAsia="zh-CN"/>
        </w:rPr>
      </w:pPr>
      <w:r>
        <w:rPr>
          <w:rFonts w:hint="eastAsia" w:ascii="方正小标宋_GBK" w:eastAsia="方正小标宋_GBK"/>
          <w:sz w:val="44"/>
          <w:szCs w:val="44"/>
          <w:lang w:val="en-US" w:eastAsia="zh-CN"/>
        </w:rPr>
        <w:t>重庆</w:t>
      </w:r>
      <w:r>
        <w:rPr>
          <w:rFonts w:hint="eastAsia" w:ascii="方正小标宋_GBK" w:eastAsia="方正小标宋_GBK"/>
          <w:sz w:val="44"/>
          <w:szCs w:val="44"/>
        </w:rPr>
        <w:t>“趣山城，绿道行”城市街角焕新设计竞赛方案征集</w:t>
      </w:r>
      <w:r>
        <w:rPr>
          <w:rFonts w:hint="eastAsia" w:ascii="方正小标宋_GBK" w:eastAsia="方正小标宋_GBK"/>
          <w:sz w:val="44"/>
          <w:szCs w:val="44"/>
          <w:lang w:val="en-US" w:eastAsia="zh-CN"/>
        </w:rPr>
        <w:t>报名表</w:t>
      </w:r>
    </w:p>
    <w:p w14:paraId="5200111A">
      <w:pPr>
        <w:pStyle w:val="2"/>
        <w:rPr>
          <w:rFonts w:hint="eastAsia" w:ascii="方正楷体_GBK" w:hAnsi="方正楷体_GBK" w:eastAsia="方正楷体_GBK" w:cs="方正楷体_GBK"/>
          <w:b w:val="0"/>
          <w:bCs w:val="0"/>
          <w:color w:val="000000"/>
          <w:kern w:val="0"/>
          <w:sz w:val="32"/>
          <w:szCs w:val="32"/>
          <w:u w:val="none"/>
          <w:lang w:val="en-US" w:eastAsia="zh-CN" w:bidi="ar"/>
        </w:rPr>
      </w:pPr>
      <w:r>
        <w:rPr>
          <w:rFonts w:hint="eastAsia" w:ascii="方正楷体_GBK" w:hAnsi="方正楷体_GBK" w:eastAsia="方正楷体_GBK" w:cs="方正楷体_GBK"/>
          <w:b w:val="0"/>
          <w:bCs w:val="0"/>
          <w:color w:val="000000"/>
          <w:kern w:val="0"/>
          <w:sz w:val="32"/>
          <w:szCs w:val="32"/>
          <w:u w:val="none"/>
          <w:lang w:val="en-US" w:eastAsia="zh-CN" w:bidi="ar"/>
        </w:rPr>
        <w:t>（单位、团队）</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5"/>
        <w:gridCol w:w="2453"/>
        <w:gridCol w:w="4"/>
        <w:gridCol w:w="1668"/>
        <w:gridCol w:w="2450"/>
      </w:tblGrid>
      <w:tr w14:paraId="57124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Align w:val="top"/>
          </w:tcPr>
          <w:p w14:paraId="489FD695">
            <w:pPr>
              <w:jc w:val="center"/>
              <w:rPr>
                <w:rFonts w:hint="default" w:ascii="方正仿宋_GBK" w:hAnsi="方正仿宋_GBK" w:eastAsia="方正仿宋_GBK" w:cs="方正仿宋_GBK"/>
                <w:sz w:val="32"/>
                <w:szCs w:val="32"/>
                <w:vertAlign w:val="baseline"/>
                <w:lang w:val="en-US"/>
              </w:rPr>
            </w:pPr>
            <w:r>
              <w:rPr>
                <w:rFonts w:hint="eastAsia" w:ascii="方正仿宋_GBK" w:hAnsi="方正仿宋_GBK" w:eastAsia="方正仿宋_GBK" w:cs="方正仿宋_GBK"/>
                <w:sz w:val="32"/>
                <w:szCs w:val="32"/>
                <w:vertAlign w:val="baseline"/>
                <w:lang w:val="en-US" w:eastAsia="zh-CN"/>
              </w:rPr>
              <w:t>单位或</w:t>
            </w:r>
            <w:r>
              <w:rPr>
                <w:rFonts w:hint="eastAsia" w:ascii="方正仿宋_GBK" w:hAnsi="方正仿宋_GBK" w:eastAsia="方正仿宋_GBK" w:cs="方正仿宋_GBK"/>
                <w:b w:val="0"/>
                <w:bCs w:val="0"/>
                <w:kern w:val="2"/>
                <w:sz w:val="32"/>
                <w:szCs w:val="32"/>
                <w:u w:val="none"/>
                <w:lang w:val="en-US" w:eastAsia="zh-CN" w:bidi="ar"/>
              </w:rPr>
              <w:t>团队名称</w:t>
            </w:r>
          </w:p>
        </w:tc>
        <w:tc>
          <w:tcPr>
            <w:tcW w:w="6575" w:type="dxa"/>
            <w:gridSpan w:val="4"/>
            <w:vAlign w:val="top"/>
          </w:tcPr>
          <w:p w14:paraId="08FB7134">
            <w:pPr>
              <w:jc w:val="center"/>
              <w:rPr>
                <w:rFonts w:hint="eastAsia" w:ascii="方正黑体_GBK" w:eastAsia="方正黑体_GBK"/>
                <w:sz w:val="32"/>
                <w:szCs w:val="32"/>
                <w:vertAlign w:val="baseline"/>
              </w:rPr>
            </w:pPr>
          </w:p>
        </w:tc>
      </w:tr>
      <w:tr w14:paraId="4A58E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Merge w:val="restart"/>
            <w:vAlign w:val="top"/>
          </w:tcPr>
          <w:p w14:paraId="7340467A">
            <w:pPr>
              <w:jc w:val="center"/>
              <w:rPr>
                <w:rFonts w:hint="default"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成员信息（12人以内）</w:t>
            </w:r>
          </w:p>
        </w:tc>
        <w:tc>
          <w:tcPr>
            <w:tcW w:w="2453" w:type="dxa"/>
            <w:vAlign w:val="top"/>
          </w:tcPr>
          <w:p w14:paraId="7B80E18C">
            <w:pPr>
              <w:jc w:val="center"/>
              <w:rPr>
                <w:rFonts w:hint="eastAsia" w:ascii="方正黑体_GBK" w:eastAsia="方正黑体_GBK"/>
                <w:sz w:val="32"/>
                <w:szCs w:val="32"/>
                <w:vertAlign w:val="baseline"/>
              </w:rPr>
            </w:pPr>
            <w:r>
              <w:rPr>
                <w:rFonts w:hint="eastAsia" w:ascii="方正仿宋_GBK" w:hAnsi="方正仿宋_GBK" w:eastAsia="方正仿宋_GBK" w:cs="方正仿宋_GBK"/>
                <w:sz w:val="32"/>
                <w:szCs w:val="32"/>
                <w:vertAlign w:val="baseline"/>
                <w:lang w:val="en-US" w:eastAsia="zh-CN"/>
              </w:rPr>
              <w:t>姓名</w:t>
            </w:r>
          </w:p>
        </w:tc>
        <w:tc>
          <w:tcPr>
            <w:tcW w:w="4122" w:type="dxa"/>
            <w:gridSpan w:val="3"/>
            <w:vAlign w:val="top"/>
          </w:tcPr>
          <w:p w14:paraId="05EA4828">
            <w:pPr>
              <w:jc w:val="center"/>
              <w:rPr>
                <w:rFonts w:hint="eastAsia" w:ascii="方正黑体_GBK" w:eastAsia="方正黑体_GBK"/>
                <w:sz w:val="32"/>
                <w:szCs w:val="32"/>
                <w:vertAlign w:val="baseline"/>
              </w:rPr>
            </w:pPr>
            <w:r>
              <w:rPr>
                <w:rFonts w:hint="eastAsia" w:ascii="方正仿宋_GBK" w:hAnsi="方正仿宋_GBK" w:eastAsia="方正仿宋_GBK" w:cs="方正仿宋_GBK"/>
                <w:sz w:val="32"/>
                <w:szCs w:val="32"/>
                <w:vertAlign w:val="baseline"/>
                <w:lang w:val="en-US" w:eastAsia="zh-CN"/>
              </w:rPr>
              <w:t>身份证号</w:t>
            </w:r>
          </w:p>
        </w:tc>
      </w:tr>
      <w:tr w14:paraId="4F433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Merge w:val="continue"/>
            <w:vAlign w:val="top"/>
          </w:tcPr>
          <w:p w14:paraId="7BE9D698">
            <w:pPr>
              <w:jc w:val="center"/>
              <w:rPr>
                <w:rFonts w:hint="eastAsia" w:ascii="方正仿宋_GBK" w:hAnsi="方正仿宋_GBK" w:eastAsia="方正仿宋_GBK" w:cs="方正仿宋_GBK"/>
                <w:sz w:val="32"/>
                <w:szCs w:val="32"/>
                <w:vertAlign w:val="baseline"/>
                <w:lang w:val="en-US" w:eastAsia="zh-CN"/>
              </w:rPr>
            </w:pPr>
          </w:p>
        </w:tc>
        <w:tc>
          <w:tcPr>
            <w:tcW w:w="2453" w:type="dxa"/>
            <w:vAlign w:val="top"/>
          </w:tcPr>
          <w:p w14:paraId="6B16A53D">
            <w:pPr>
              <w:jc w:val="center"/>
              <w:rPr>
                <w:rFonts w:hint="eastAsia" w:ascii="方正黑体_GBK" w:eastAsia="方正黑体_GBK"/>
                <w:sz w:val="32"/>
                <w:szCs w:val="32"/>
                <w:vertAlign w:val="baseline"/>
              </w:rPr>
            </w:pPr>
          </w:p>
        </w:tc>
        <w:tc>
          <w:tcPr>
            <w:tcW w:w="4122" w:type="dxa"/>
            <w:gridSpan w:val="3"/>
            <w:vAlign w:val="top"/>
          </w:tcPr>
          <w:p w14:paraId="7729B635">
            <w:pPr>
              <w:jc w:val="center"/>
              <w:rPr>
                <w:rFonts w:hint="eastAsia" w:ascii="方正黑体_GBK" w:eastAsia="方正黑体_GBK"/>
                <w:sz w:val="32"/>
                <w:szCs w:val="32"/>
                <w:vertAlign w:val="baseline"/>
              </w:rPr>
            </w:pPr>
          </w:p>
        </w:tc>
      </w:tr>
      <w:tr w14:paraId="696E4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Merge w:val="continue"/>
            <w:vAlign w:val="top"/>
          </w:tcPr>
          <w:p w14:paraId="20176B28">
            <w:pPr>
              <w:jc w:val="center"/>
              <w:rPr>
                <w:rFonts w:hint="eastAsia" w:ascii="方正仿宋_GBK" w:hAnsi="方正仿宋_GBK" w:eastAsia="方正仿宋_GBK" w:cs="方正仿宋_GBK"/>
                <w:sz w:val="32"/>
                <w:szCs w:val="32"/>
                <w:vertAlign w:val="baseline"/>
                <w:lang w:val="en-US" w:eastAsia="zh-CN"/>
              </w:rPr>
            </w:pPr>
          </w:p>
        </w:tc>
        <w:tc>
          <w:tcPr>
            <w:tcW w:w="2453" w:type="dxa"/>
            <w:vAlign w:val="top"/>
          </w:tcPr>
          <w:p w14:paraId="27159EC5">
            <w:pPr>
              <w:jc w:val="center"/>
              <w:rPr>
                <w:rFonts w:hint="eastAsia" w:ascii="方正黑体_GBK" w:eastAsia="方正黑体_GBK"/>
                <w:sz w:val="32"/>
                <w:szCs w:val="32"/>
                <w:vertAlign w:val="baseline"/>
              </w:rPr>
            </w:pPr>
          </w:p>
        </w:tc>
        <w:tc>
          <w:tcPr>
            <w:tcW w:w="4122" w:type="dxa"/>
            <w:gridSpan w:val="3"/>
            <w:vAlign w:val="top"/>
          </w:tcPr>
          <w:p w14:paraId="7023A965">
            <w:pPr>
              <w:jc w:val="center"/>
              <w:rPr>
                <w:rFonts w:hint="eastAsia" w:ascii="方正黑体_GBK" w:eastAsia="方正黑体_GBK"/>
                <w:sz w:val="32"/>
                <w:szCs w:val="32"/>
                <w:vertAlign w:val="baseline"/>
              </w:rPr>
            </w:pPr>
          </w:p>
        </w:tc>
      </w:tr>
      <w:tr w14:paraId="029B2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Merge w:val="continue"/>
            <w:vAlign w:val="top"/>
          </w:tcPr>
          <w:p w14:paraId="546C6F88">
            <w:pPr>
              <w:jc w:val="center"/>
              <w:rPr>
                <w:rFonts w:hint="eastAsia" w:ascii="方正仿宋_GBK" w:hAnsi="方正仿宋_GBK" w:eastAsia="方正仿宋_GBK" w:cs="方正仿宋_GBK"/>
                <w:sz w:val="32"/>
                <w:szCs w:val="32"/>
                <w:vertAlign w:val="baseline"/>
                <w:lang w:val="en-US" w:eastAsia="zh-CN"/>
              </w:rPr>
            </w:pPr>
          </w:p>
        </w:tc>
        <w:tc>
          <w:tcPr>
            <w:tcW w:w="2453" w:type="dxa"/>
            <w:vAlign w:val="top"/>
          </w:tcPr>
          <w:p w14:paraId="1592964A">
            <w:pPr>
              <w:jc w:val="center"/>
              <w:rPr>
                <w:rFonts w:hint="eastAsia" w:ascii="方正黑体_GBK" w:eastAsia="方正黑体_GBK"/>
                <w:sz w:val="32"/>
                <w:szCs w:val="32"/>
                <w:vertAlign w:val="baseline"/>
              </w:rPr>
            </w:pPr>
          </w:p>
        </w:tc>
        <w:tc>
          <w:tcPr>
            <w:tcW w:w="4122" w:type="dxa"/>
            <w:gridSpan w:val="3"/>
            <w:vAlign w:val="top"/>
          </w:tcPr>
          <w:p w14:paraId="4953511E">
            <w:pPr>
              <w:jc w:val="center"/>
              <w:rPr>
                <w:rFonts w:hint="eastAsia" w:ascii="方正黑体_GBK" w:eastAsia="方正黑体_GBK"/>
                <w:sz w:val="32"/>
                <w:szCs w:val="32"/>
                <w:vertAlign w:val="baseline"/>
              </w:rPr>
            </w:pPr>
          </w:p>
        </w:tc>
      </w:tr>
      <w:tr w14:paraId="4FF5A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Merge w:val="continue"/>
            <w:vAlign w:val="top"/>
          </w:tcPr>
          <w:p w14:paraId="2AE35973">
            <w:pPr>
              <w:jc w:val="center"/>
              <w:rPr>
                <w:rFonts w:hint="eastAsia" w:ascii="方正仿宋_GBK" w:hAnsi="方正仿宋_GBK" w:eastAsia="方正仿宋_GBK" w:cs="方正仿宋_GBK"/>
                <w:sz w:val="32"/>
                <w:szCs w:val="32"/>
                <w:vertAlign w:val="baseline"/>
                <w:lang w:val="en-US" w:eastAsia="zh-CN"/>
              </w:rPr>
            </w:pPr>
          </w:p>
        </w:tc>
        <w:tc>
          <w:tcPr>
            <w:tcW w:w="2453" w:type="dxa"/>
            <w:vAlign w:val="top"/>
          </w:tcPr>
          <w:p w14:paraId="1315E47F">
            <w:pPr>
              <w:jc w:val="center"/>
              <w:rPr>
                <w:rFonts w:hint="eastAsia" w:ascii="方正黑体_GBK" w:eastAsia="方正黑体_GBK"/>
                <w:sz w:val="32"/>
                <w:szCs w:val="32"/>
                <w:vertAlign w:val="baseline"/>
              </w:rPr>
            </w:pPr>
          </w:p>
        </w:tc>
        <w:tc>
          <w:tcPr>
            <w:tcW w:w="4122" w:type="dxa"/>
            <w:gridSpan w:val="3"/>
            <w:vAlign w:val="top"/>
          </w:tcPr>
          <w:p w14:paraId="79D33F54">
            <w:pPr>
              <w:jc w:val="center"/>
              <w:rPr>
                <w:rFonts w:hint="eastAsia" w:ascii="方正黑体_GBK" w:eastAsia="方正黑体_GBK"/>
                <w:sz w:val="32"/>
                <w:szCs w:val="32"/>
                <w:vertAlign w:val="baseline"/>
              </w:rPr>
            </w:pPr>
          </w:p>
        </w:tc>
      </w:tr>
      <w:tr w14:paraId="2545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Merge w:val="continue"/>
            <w:vAlign w:val="top"/>
          </w:tcPr>
          <w:p w14:paraId="59037D1A">
            <w:pPr>
              <w:jc w:val="center"/>
              <w:rPr>
                <w:rFonts w:hint="eastAsia" w:ascii="方正仿宋_GBK" w:hAnsi="方正仿宋_GBK" w:eastAsia="方正仿宋_GBK" w:cs="方正仿宋_GBK"/>
                <w:sz w:val="32"/>
                <w:szCs w:val="32"/>
                <w:vertAlign w:val="baseline"/>
                <w:lang w:val="en-US" w:eastAsia="zh-CN"/>
              </w:rPr>
            </w:pPr>
          </w:p>
        </w:tc>
        <w:tc>
          <w:tcPr>
            <w:tcW w:w="2453" w:type="dxa"/>
            <w:vAlign w:val="top"/>
          </w:tcPr>
          <w:p w14:paraId="1B77A08E">
            <w:pPr>
              <w:jc w:val="center"/>
              <w:rPr>
                <w:rFonts w:hint="eastAsia" w:ascii="方正黑体_GBK" w:eastAsia="方正黑体_GBK"/>
                <w:sz w:val="32"/>
                <w:szCs w:val="32"/>
                <w:vertAlign w:val="baseline"/>
              </w:rPr>
            </w:pPr>
          </w:p>
        </w:tc>
        <w:tc>
          <w:tcPr>
            <w:tcW w:w="4122" w:type="dxa"/>
            <w:gridSpan w:val="3"/>
            <w:vAlign w:val="top"/>
          </w:tcPr>
          <w:p w14:paraId="77537C3B">
            <w:pPr>
              <w:jc w:val="center"/>
              <w:rPr>
                <w:rFonts w:hint="eastAsia" w:ascii="方正黑体_GBK" w:eastAsia="方正黑体_GBK"/>
                <w:sz w:val="32"/>
                <w:szCs w:val="32"/>
                <w:vertAlign w:val="baseline"/>
              </w:rPr>
            </w:pPr>
          </w:p>
        </w:tc>
      </w:tr>
      <w:tr w14:paraId="630C0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Merge w:val="continue"/>
            <w:vAlign w:val="top"/>
          </w:tcPr>
          <w:p w14:paraId="275869A7">
            <w:pPr>
              <w:jc w:val="center"/>
              <w:rPr>
                <w:rFonts w:hint="eastAsia" w:ascii="方正仿宋_GBK" w:hAnsi="方正仿宋_GBK" w:eastAsia="方正仿宋_GBK" w:cs="方正仿宋_GBK"/>
                <w:sz w:val="32"/>
                <w:szCs w:val="32"/>
                <w:vertAlign w:val="baseline"/>
                <w:lang w:val="en-US" w:eastAsia="zh-CN"/>
              </w:rPr>
            </w:pPr>
          </w:p>
        </w:tc>
        <w:tc>
          <w:tcPr>
            <w:tcW w:w="2453" w:type="dxa"/>
            <w:vAlign w:val="top"/>
          </w:tcPr>
          <w:p w14:paraId="3DA5D064">
            <w:pPr>
              <w:jc w:val="center"/>
              <w:rPr>
                <w:rFonts w:hint="eastAsia" w:ascii="方正黑体_GBK" w:eastAsia="方正黑体_GBK"/>
                <w:sz w:val="32"/>
                <w:szCs w:val="32"/>
                <w:vertAlign w:val="baseline"/>
              </w:rPr>
            </w:pPr>
          </w:p>
        </w:tc>
        <w:tc>
          <w:tcPr>
            <w:tcW w:w="4122" w:type="dxa"/>
            <w:gridSpan w:val="3"/>
            <w:vAlign w:val="top"/>
          </w:tcPr>
          <w:p w14:paraId="30B07E1F">
            <w:pPr>
              <w:jc w:val="center"/>
              <w:rPr>
                <w:rFonts w:hint="eastAsia" w:ascii="方正黑体_GBK" w:eastAsia="方正黑体_GBK"/>
                <w:sz w:val="32"/>
                <w:szCs w:val="32"/>
                <w:vertAlign w:val="baseline"/>
              </w:rPr>
            </w:pPr>
          </w:p>
        </w:tc>
      </w:tr>
      <w:tr w14:paraId="1E84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Merge w:val="continue"/>
          </w:tcPr>
          <w:p w14:paraId="2CF6CB97">
            <w:pPr>
              <w:jc w:val="center"/>
              <w:rPr>
                <w:rFonts w:hint="default" w:ascii="方正仿宋_GBK" w:hAnsi="方正仿宋_GBK" w:eastAsia="方正仿宋_GBK" w:cs="方正仿宋_GBK"/>
                <w:sz w:val="32"/>
                <w:szCs w:val="32"/>
                <w:vertAlign w:val="baseline"/>
                <w:lang w:val="en-US" w:eastAsia="zh-CN"/>
              </w:rPr>
            </w:pPr>
          </w:p>
        </w:tc>
        <w:tc>
          <w:tcPr>
            <w:tcW w:w="2453" w:type="dxa"/>
          </w:tcPr>
          <w:p w14:paraId="51837C61">
            <w:pPr>
              <w:jc w:val="center"/>
              <w:rPr>
                <w:rFonts w:hint="eastAsia" w:ascii="方正仿宋_GBK" w:hAnsi="方正仿宋_GBK" w:eastAsia="方正仿宋_GBK" w:cs="方正仿宋_GBK"/>
                <w:sz w:val="32"/>
                <w:szCs w:val="32"/>
                <w:vertAlign w:val="baseline"/>
                <w:lang w:val="en-US" w:eastAsia="zh-CN"/>
              </w:rPr>
            </w:pPr>
          </w:p>
        </w:tc>
        <w:tc>
          <w:tcPr>
            <w:tcW w:w="4122" w:type="dxa"/>
            <w:gridSpan w:val="3"/>
          </w:tcPr>
          <w:p w14:paraId="7A1D98FD">
            <w:pPr>
              <w:jc w:val="center"/>
              <w:rPr>
                <w:rFonts w:hint="eastAsia" w:ascii="方正仿宋_GBK" w:hAnsi="方正仿宋_GBK" w:eastAsia="方正仿宋_GBK" w:cs="方正仿宋_GBK"/>
                <w:sz w:val="32"/>
                <w:szCs w:val="32"/>
                <w:vertAlign w:val="baseline"/>
                <w:lang w:val="en-US" w:eastAsia="zh-CN"/>
              </w:rPr>
            </w:pPr>
          </w:p>
        </w:tc>
      </w:tr>
      <w:tr w14:paraId="7BF1C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tcPr>
          <w:p w14:paraId="32DFFAAE">
            <w:pPr>
              <w:jc w:val="center"/>
              <w:rPr>
                <w:rFonts w:hint="eastAsia"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通讯地址</w:t>
            </w:r>
          </w:p>
        </w:tc>
        <w:tc>
          <w:tcPr>
            <w:tcW w:w="6575" w:type="dxa"/>
            <w:gridSpan w:val="4"/>
          </w:tcPr>
          <w:p w14:paraId="6256CF64">
            <w:pPr>
              <w:jc w:val="center"/>
              <w:rPr>
                <w:rFonts w:hint="eastAsia" w:ascii="方正仿宋_GBK" w:hAnsi="方正仿宋_GBK" w:eastAsia="方正仿宋_GBK" w:cs="方正仿宋_GBK"/>
                <w:sz w:val="32"/>
                <w:szCs w:val="32"/>
                <w:vertAlign w:val="baseline"/>
                <w:lang w:val="en-US" w:eastAsia="zh-CN"/>
              </w:rPr>
            </w:pPr>
          </w:p>
        </w:tc>
      </w:tr>
      <w:tr w14:paraId="71D91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Align w:val="top"/>
          </w:tcPr>
          <w:p w14:paraId="2693931A">
            <w:pPr>
              <w:jc w:val="center"/>
              <w:rPr>
                <w:rFonts w:hint="default"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联系电话</w:t>
            </w:r>
          </w:p>
        </w:tc>
        <w:tc>
          <w:tcPr>
            <w:tcW w:w="2457" w:type="dxa"/>
            <w:gridSpan w:val="2"/>
          </w:tcPr>
          <w:p w14:paraId="11341DDD">
            <w:pPr>
              <w:jc w:val="center"/>
              <w:rPr>
                <w:rFonts w:hint="eastAsia" w:ascii="方正仿宋_GBK" w:hAnsi="方正仿宋_GBK" w:eastAsia="方正仿宋_GBK" w:cs="方正仿宋_GBK"/>
                <w:sz w:val="32"/>
                <w:szCs w:val="32"/>
                <w:vertAlign w:val="baseline"/>
                <w:lang w:val="en-US" w:eastAsia="zh-CN"/>
              </w:rPr>
            </w:pPr>
          </w:p>
        </w:tc>
        <w:tc>
          <w:tcPr>
            <w:tcW w:w="1668" w:type="dxa"/>
          </w:tcPr>
          <w:p w14:paraId="68321CAE">
            <w:pPr>
              <w:jc w:val="center"/>
              <w:rPr>
                <w:rFonts w:hint="eastAsia"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电子邮箱</w:t>
            </w:r>
          </w:p>
        </w:tc>
        <w:tc>
          <w:tcPr>
            <w:tcW w:w="2450" w:type="dxa"/>
          </w:tcPr>
          <w:p w14:paraId="125B079E">
            <w:pPr>
              <w:jc w:val="center"/>
              <w:rPr>
                <w:rFonts w:hint="eastAsia" w:ascii="方正仿宋_GBK" w:hAnsi="方正仿宋_GBK" w:eastAsia="方正仿宋_GBK" w:cs="方正仿宋_GBK"/>
                <w:sz w:val="32"/>
                <w:szCs w:val="32"/>
                <w:vertAlign w:val="baseline"/>
                <w:lang w:val="en-US" w:eastAsia="zh-CN"/>
              </w:rPr>
            </w:pPr>
          </w:p>
        </w:tc>
      </w:tr>
      <w:tr w14:paraId="7881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Merge w:val="restart"/>
            <w:vAlign w:val="top"/>
          </w:tcPr>
          <w:p w14:paraId="2F7A8005">
            <w:pPr>
              <w:jc w:val="center"/>
              <w:rPr>
                <w:rFonts w:hint="eastAsia" w:ascii="方正仿宋_GBK" w:hAnsi="方正仿宋_GBK" w:eastAsia="方正仿宋_GBK" w:cs="方正仿宋_GBK"/>
                <w:sz w:val="32"/>
                <w:szCs w:val="32"/>
                <w:vertAlign w:val="baseline"/>
                <w:lang w:val="en-US" w:eastAsia="zh-CN"/>
              </w:rPr>
            </w:pPr>
          </w:p>
          <w:p w14:paraId="4C3A1849">
            <w:pPr>
              <w:jc w:val="center"/>
              <w:rPr>
                <w:rFonts w:hint="default"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自选地块</w:t>
            </w:r>
          </w:p>
        </w:tc>
        <w:tc>
          <w:tcPr>
            <w:tcW w:w="2457" w:type="dxa"/>
            <w:gridSpan w:val="2"/>
          </w:tcPr>
          <w:p w14:paraId="21CF9371">
            <w:pPr>
              <w:jc w:val="center"/>
              <w:rPr>
                <w:rFonts w:hint="default"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类型</w:t>
            </w:r>
          </w:p>
        </w:tc>
        <w:tc>
          <w:tcPr>
            <w:tcW w:w="4118" w:type="dxa"/>
            <w:gridSpan w:val="2"/>
          </w:tcPr>
          <w:p w14:paraId="4B812A52">
            <w:pPr>
              <w:jc w:val="center"/>
              <w:rPr>
                <w:rFonts w:hint="default"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名称</w:t>
            </w:r>
          </w:p>
        </w:tc>
      </w:tr>
      <w:tr w14:paraId="5ADF9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Merge w:val="continue"/>
            <w:vAlign w:val="top"/>
          </w:tcPr>
          <w:p w14:paraId="58C24212">
            <w:pPr>
              <w:jc w:val="center"/>
              <w:rPr>
                <w:rFonts w:hint="eastAsia" w:ascii="方正仿宋_GBK" w:hAnsi="方正仿宋_GBK" w:eastAsia="方正仿宋_GBK" w:cs="方正仿宋_GBK"/>
                <w:sz w:val="32"/>
                <w:szCs w:val="32"/>
                <w:vertAlign w:val="baseline"/>
                <w:lang w:val="en-US" w:eastAsia="zh-CN"/>
              </w:rPr>
            </w:pPr>
          </w:p>
        </w:tc>
        <w:tc>
          <w:tcPr>
            <w:tcW w:w="2457" w:type="dxa"/>
            <w:gridSpan w:val="2"/>
          </w:tcPr>
          <w:p w14:paraId="42A1747A">
            <w:pPr>
              <w:jc w:val="center"/>
              <w:rPr>
                <w:rFonts w:hint="eastAsia" w:ascii="方正仿宋_GBK" w:hAnsi="方正仿宋_GBK" w:eastAsia="方正仿宋_GBK" w:cs="方正仿宋_GBK"/>
                <w:sz w:val="32"/>
                <w:szCs w:val="32"/>
                <w:vertAlign w:val="baseline"/>
                <w:lang w:val="en-US" w:eastAsia="zh-CN"/>
              </w:rPr>
            </w:pPr>
          </w:p>
        </w:tc>
        <w:tc>
          <w:tcPr>
            <w:tcW w:w="4118" w:type="dxa"/>
            <w:gridSpan w:val="2"/>
          </w:tcPr>
          <w:p w14:paraId="3AF0E4E8">
            <w:pPr>
              <w:jc w:val="center"/>
              <w:rPr>
                <w:rFonts w:hint="eastAsia" w:ascii="方正仿宋_GBK" w:hAnsi="方正仿宋_GBK" w:eastAsia="方正仿宋_GBK" w:cs="方正仿宋_GBK"/>
                <w:sz w:val="32"/>
                <w:szCs w:val="32"/>
                <w:vertAlign w:val="baseline"/>
                <w:lang w:val="en-US" w:eastAsia="zh-CN"/>
              </w:rPr>
            </w:pPr>
          </w:p>
        </w:tc>
      </w:tr>
      <w:tr w14:paraId="6B774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Merge w:val="continue"/>
            <w:vAlign w:val="top"/>
          </w:tcPr>
          <w:p w14:paraId="7C7CBBEA">
            <w:pPr>
              <w:jc w:val="center"/>
              <w:rPr>
                <w:rFonts w:hint="eastAsia" w:ascii="方正仿宋_GBK" w:hAnsi="方正仿宋_GBK" w:eastAsia="方正仿宋_GBK" w:cs="方正仿宋_GBK"/>
                <w:sz w:val="32"/>
                <w:szCs w:val="32"/>
                <w:vertAlign w:val="baseline"/>
                <w:lang w:val="en-US" w:eastAsia="zh-CN"/>
              </w:rPr>
            </w:pPr>
          </w:p>
        </w:tc>
        <w:tc>
          <w:tcPr>
            <w:tcW w:w="2457" w:type="dxa"/>
            <w:gridSpan w:val="2"/>
          </w:tcPr>
          <w:p w14:paraId="6AE5C22F">
            <w:pPr>
              <w:jc w:val="center"/>
              <w:rPr>
                <w:rFonts w:hint="eastAsia" w:ascii="方正仿宋_GBK" w:hAnsi="方正仿宋_GBK" w:eastAsia="方正仿宋_GBK" w:cs="方正仿宋_GBK"/>
                <w:sz w:val="32"/>
                <w:szCs w:val="32"/>
                <w:vertAlign w:val="baseline"/>
                <w:lang w:val="en-US" w:eastAsia="zh-CN"/>
              </w:rPr>
            </w:pPr>
          </w:p>
        </w:tc>
        <w:tc>
          <w:tcPr>
            <w:tcW w:w="4118" w:type="dxa"/>
            <w:gridSpan w:val="2"/>
          </w:tcPr>
          <w:p w14:paraId="192CDE51">
            <w:pPr>
              <w:jc w:val="center"/>
              <w:rPr>
                <w:rFonts w:hint="eastAsia" w:ascii="方正仿宋_GBK" w:hAnsi="方正仿宋_GBK" w:eastAsia="方正仿宋_GBK" w:cs="方正仿宋_GBK"/>
                <w:sz w:val="32"/>
                <w:szCs w:val="32"/>
                <w:vertAlign w:val="baseline"/>
                <w:lang w:val="en-US" w:eastAsia="zh-CN"/>
              </w:rPr>
            </w:pPr>
          </w:p>
        </w:tc>
      </w:tr>
    </w:tbl>
    <w:p w14:paraId="5089222D">
      <w:pPr>
        <w:rPr>
          <w:rFonts w:hint="eastAsia" w:ascii="方正黑体_GBK" w:eastAsia="方正黑体_GBK"/>
          <w:sz w:val="32"/>
          <w:szCs w:val="32"/>
        </w:rPr>
        <w:sectPr>
          <w:pgSz w:w="11906" w:h="16838"/>
          <w:pgMar w:top="2098" w:right="1474" w:bottom="1985" w:left="1588" w:header="851" w:footer="992" w:gutter="0"/>
          <w:cols w:space="425" w:num="1"/>
          <w:docGrid w:type="lines" w:linePitch="312" w:charSpace="0"/>
        </w:sectPr>
      </w:pPr>
    </w:p>
    <w:p w14:paraId="2967F45A">
      <w:pPr>
        <w:rPr>
          <w:rFonts w:hint="eastAsia" w:ascii="方正黑体_GBK" w:eastAsia="方正黑体_GBK"/>
          <w:sz w:val="44"/>
          <w:szCs w:val="44"/>
          <w:lang w:val="en-US" w:eastAsia="zh-CN"/>
        </w:rPr>
      </w:pPr>
      <w:r>
        <w:rPr>
          <w:rFonts w:hint="eastAsia" w:ascii="方正黑体_GBK" w:eastAsia="方正黑体_GBK"/>
          <w:sz w:val="32"/>
          <w:szCs w:val="32"/>
        </w:rPr>
        <w:t>附件</w:t>
      </w:r>
      <w:r>
        <w:rPr>
          <w:rFonts w:hint="eastAsia" w:ascii="方正黑体_GBK" w:eastAsia="方正黑体_GBK"/>
          <w:sz w:val="32"/>
          <w:szCs w:val="32"/>
          <w:lang w:val="en-US" w:eastAsia="zh-CN"/>
        </w:rPr>
        <w:t>1-2</w:t>
      </w:r>
    </w:p>
    <w:p w14:paraId="004FA77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方正小标宋_GBK" w:hAnsi="Times New Roman" w:eastAsia="方正小标宋_GBK" w:cs="Times New Roman"/>
          <w:sz w:val="44"/>
          <w:szCs w:val="44"/>
          <w:lang w:val="en-US" w:eastAsia="zh-CN"/>
        </w:rPr>
      </w:pPr>
      <w:r>
        <w:rPr>
          <w:rFonts w:hint="default" w:ascii="方正小标宋_GBK" w:hAnsi="Times New Roman" w:eastAsia="方正小标宋_GBK" w:cs="Times New Roman"/>
          <w:sz w:val="44"/>
          <w:szCs w:val="44"/>
          <w:lang w:val="en-US" w:eastAsia="zh-CN"/>
        </w:rPr>
        <w:t>“趣山城，绿道行’城市</w:t>
      </w:r>
      <w:r>
        <w:rPr>
          <w:rFonts w:hint="eastAsia" w:ascii="方正小标宋_GBK" w:hAnsi="Times New Roman" w:eastAsia="方正小标宋_GBK" w:cs="Times New Roman"/>
          <w:sz w:val="44"/>
          <w:szCs w:val="44"/>
          <w:lang w:val="en-US" w:eastAsia="zh-CN"/>
        </w:rPr>
        <w:t>街角</w:t>
      </w:r>
      <w:r>
        <w:rPr>
          <w:rFonts w:hint="default" w:ascii="方正小标宋_GBK" w:hAnsi="Times New Roman" w:eastAsia="方正小标宋_GBK" w:cs="Times New Roman"/>
          <w:sz w:val="44"/>
          <w:szCs w:val="44"/>
          <w:lang w:val="en-US" w:eastAsia="zh-CN"/>
        </w:rPr>
        <w:t>焕新设计竞赛”具体内容要求</w:t>
      </w:r>
    </w:p>
    <w:p w14:paraId="66EDE56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方正仿宋_GB2312" w:cs="Times New Roman"/>
          <w:b w:val="0"/>
          <w:bCs w:val="0"/>
          <w:color w:val="auto"/>
          <w:sz w:val="28"/>
          <w:szCs w:val="36"/>
          <w:highlight w:val="none"/>
          <w:lang w:val="en-US" w:eastAsia="zh-CN"/>
        </w:rPr>
      </w:pPr>
    </w:p>
    <w:p w14:paraId="327B760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ascii="Times New Roman" w:hAnsi="Times New Roman" w:eastAsia="方正仿宋_GBK" w:cs="Times New Roman"/>
          <w:b w:val="0"/>
          <w:bCs w:val="0"/>
          <w:color w:val="auto"/>
          <w:kern w:val="2"/>
          <w:sz w:val="32"/>
          <w:szCs w:val="32"/>
          <w:highlight w:val="none"/>
          <w:lang w:bidi="ar-SA"/>
        </w:rPr>
        <w:t>参赛者须依据</w:t>
      </w:r>
      <w:r>
        <w:rPr>
          <w:rFonts w:hint="default" w:ascii="Times New Roman" w:hAnsi="Times New Roman" w:eastAsia="方正仿宋_GBK" w:cs="Times New Roman"/>
          <w:b w:val="0"/>
          <w:bCs w:val="0"/>
          <w:color w:val="auto"/>
          <w:kern w:val="2"/>
          <w:sz w:val="32"/>
          <w:szCs w:val="32"/>
          <w:highlight w:val="none"/>
          <w:lang w:eastAsia="zh-CN" w:bidi="ar-SA"/>
        </w:rPr>
        <w:t>“</w:t>
      </w:r>
      <w:r>
        <w:rPr>
          <w:rFonts w:ascii="Times New Roman" w:hAnsi="Times New Roman" w:eastAsia="方正仿宋_GBK" w:cs="Times New Roman"/>
          <w:b w:val="0"/>
          <w:bCs w:val="0"/>
          <w:color w:val="auto"/>
          <w:kern w:val="2"/>
          <w:sz w:val="32"/>
          <w:szCs w:val="32"/>
          <w:highlight w:val="none"/>
          <w:lang w:bidi="ar-SA"/>
        </w:rPr>
        <w:t>一、征集内容</w:t>
      </w:r>
      <w:r>
        <w:rPr>
          <w:rFonts w:hint="default" w:ascii="Times New Roman" w:hAnsi="Times New Roman" w:eastAsia="方正仿宋_GBK" w:cs="Times New Roman"/>
          <w:b w:val="0"/>
          <w:bCs w:val="0"/>
          <w:color w:val="auto"/>
          <w:kern w:val="2"/>
          <w:sz w:val="32"/>
          <w:szCs w:val="32"/>
          <w:highlight w:val="none"/>
          <w:lang w:eastAsia="zh-CN" w:bidi="ar-SA"/>
        </w:rPr>
        <w:t>”的</w:t>
      </w:r>
      <w:r>
        <w:rPr>
          <w:rFonts w:ascii="Times New Roman" w:hAnsi="Times New Roman" w:eastAsia="方正仿宋_GBK" w:cs="Times New Roman"/>
          <w:b w:val="0"/>
          <w:bCs w:val="0"/>
          <w:color w:val="auto"/>
          <w:kern w:val="2"/>
          <w:sz w:val="32"/>
          <w:szCs w:val="32"/>
          <w:highlight w:val="none"/>
          <w:lang w:bidi="ar-SA"/>
        </w:rPr>
        <w:t>相关规定，完成1个核心必选地块的设计，并自主择取</w:t>
      </w:r>
      <w:r>
        <w:rPr>
          <w:rFonts w:hint="eastAsia" w:eastAsia="方正仿宋_GBK" w:cs="Times New Roman"/>
          <w:b w:val="0"/>
          <w:bCs w:val="0"/>
          <w:color w:val="auto"/>
          <w:kern w:val="2"/>
          <w:sz w:val="32"/>
          <w:szCs w:val="32"/>
          <w:highlight w:val="none"/>
          <w:lang w:val="en-US" w:eastAsia="zh-CN" w:bidi="ar-SA"/>
        </w:rPr>
        <w:t>2个</w:t>
      </w:r>
      <w:r>
        <w:rPr>
          <w:rFonts w:hint="default" w:ascii="Times New Roman" w:hAnsi="Times New Roman" w:eastAsia="方正仿宋_GBK" w:cs="Times New Roman"/>
          <w:sz w:val="32"/>
          <w:szCs w:val="32"/>
          <w:highlight w:val="none"/>
        </w:rPr>
        <w:t>不同类型的</w:t>
      </w:r>
      <w:r>
        <w:rPr>
          <w:rFonts w:ascii="Times New Roman" w:hAnsi="Times New Roman" w:eastAsia="方正仿宋_GBK" w:cs="Times New Roman"/>
          <w:b w:val="0"/>
          <w:bCs w:val="0"/>
          <w:color w:val="auto"/>
          <w:kern w:val="2"/>
          <w:sz w:val="32"/>
          <w:szCs w:val="32"/>
          <w:highlight w:val="none"/>
          <w:lang w:bidi="ar-SA"/>
        </w:rPr>
        <w:t>地块开展空间环境综合整治设计。方案提交须包含完整设计构思表达要素的图文方案，具体要求包括：①深度阐释设计理念与技术路径；②系统呈现微改造实施策略；③形成具备</w:t>
      </w:r>
      <w:r>
        <w:rPr>
          <w:rFonts w:hint="default" w:ascii="Times New Roman" w:hAnsi="Times New Roman" w:eastAsia="方正仿宋_GBK" w:cs="Times New Roman"/>
          <w:b w:val="0"/>
          <w:bCs w:val="0"/>
          <w:color w:val="auto"/>
          <w:kern w:val="2"/>
          <w:sz w:val="32"/>
          <w:szCs w:val="32"/>
          <w:highlight w:val="none"/>
          <w:lang w:val="en-US" w:eastAsia="zh-CN" w:bidi="ar-SA"/>
        </w:rPr>
        <w:t>指导后续实施</w:t>
      </w:r>
      <w:r>
        <w:rPr>
          <w:rFonts w:ascii="Times New Roman" w:hAnsi="Times New Roman" w:eastAsia="方正仿宋_GBK" w:cs="Times New Roman"/>
          <w:b w:val="0"/>
          <w:bCs w:val="0"/>
          <w:color w:val="auto"/>
          <w:kern w:val="2"/>
          <w:sz w:val="32"/>
          <w:szCs w:val="32"/>
          <w:highlight w:val="none"/>
          <w:lang w:bidi="ar-SA"/>
        </w:rPr>
        <w:t>的方案</w:t>
      </w:r>
      <w:r>
        <w:rPr>
          <w:rFonts w:hint="default" w:ascii="Times New Roman" w:hAnsi="Times New Roman" w:eastAsia="方正仿宋_GBK" w:cs="Times New Roman"/>
          <w:b w:val="0"/>
          <w:bCs w:val="0"/>
          <w:color w:val="auto"/>
          <w:kern w:val="2"/>
          <w:sz w:val="32"/>
          <w:szCs w:val="32"/>
          <w:highlight w:val="none"/>
          <w:lang w:val="en-US" w:eastAsia="zh-CN" w:bidi="ar-SA"/>
        </w:rPr>
        <w:t>图纸</w:t>
      </w:r>
      <w:r>
        <w:rPr>
          <w:rFonts w:ascii="Times New Roman" w:hAnsi="Times New Roman" w:eastAsia="方正仿宋_GBK" w:cs="Times New Roman"/>
          <w:b w:val="0"/>
          <w:bCs w:val="0"/>
          <w:color w:val="auto"/>
          <w:kern w:val="2"/>
          <w:sz w:val="32"/>
          <w:szCs w:val="32"/>
          <w:highlight w:val="none"/>
          <w:lang w:bidi="ar-SA"/>
        </w:rPr>
        <w:t>。方案成果应确保设计逻辑的完整呈现、改造策略的可视化表达及实施路径的可操作性，着重彰显"微改造"理念的创意智慧与实施亮点。</w:t>
      </w:r>
    </w:p>
    <w:p w14:paraId="5F60559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二、提交成果内容要求</w:t>
      </w:r>
    </w:p>
    <w:p w14:paraId="34E1042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参赛者需提交针对所选的共计3个地块（1个核心必选地块+2个</w:t>
      </w:r>
      <w:r>
        <w:rPr>
          <w:rFonts w:hint="default" w:ascii="Times New Roman" w:hAnsi="Times New Roman" w:eastAsia="方正仿宋_GBK" w:cs="Times New Roman"/>
          <w:sz w:val="32"/>
          <w:szCs w:val="32"/>
          <w:highlight w:val="none"/>
        </w:rPr>
        <w:t>不同类型的</w:t>
      </w:r>
      <w:r>
        <w:rPr>
          <w:rFonts w:hint="default" w:ascii="Times New Roman" w:hAnsi="Times New Roman" w:eastAsia="方正仿宋_GBK" w:cs="Times New Roman"/>
          <w:b w:val="0"/>
          <w:bCs w:val="0"/>
          <w:color w:val="auto"/>
          <w:sz w:val="32"/>
          <w:szCs w:val="32"/>
          <w:highlight w:val="none"/>
          <w:lang w:val="en-US" w:eastAsia="zh-CN"/>
        </w:rPr>
        <w:t>地块）的一套完整的空间环境综合整治设计方案图文材料。</w:t>
      </w:r>
    </w:p>
    <w:p w14:paraId="786395C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w:t>
      </w:r>
      <w:r>
        <w:rPr>
          <w:rFonts w:hint="eastAsia" w:eastAsia="方正仿宋_GBK" w:cs="Times New Roman"/>
          <w:b w:val="0"/>
          <w:bCs w:val="0"/>
          <w:color w:val="auto"/>
          <w:sz w:val="32"/>
          <w:szCs w:val="32"/>
          <w:highlight w:val="none"/>
          <w:lang w:val="en-US" w:eastAsia="zh-CN"/>
        </w:rPr>
        <w:t>一</w:t>
      </w:r>
      <w:r>
        <w:rPr>
          <w:rFonts w:hint="default" w:ascii="Times New Roman" w:hAnsi="Times New Roman" w:eastAsia="方正仿宋_GBK" w:cs="Times New Roman"/>
          <w:b w:val="0"/>
          <w:bCs w:val="0"/>
          <w:color w:val="auto"/>
          <w:sz w:val="32"/>
          <w:szCs w:val="32"/>
          <w:highlight w:val="none"/>
          <w:lang w:val="en-US" w:eastAsia="zh-CN"/>
        </w:rPr>
        <w:t>）各地块详细设计文件（核心必选地块和2个</w:t>
      </w:r>
      <w:r>
        <w:rPr>
          <w:rFonts w:hint="default" w:ascii="Times New Roman" w:hAnsi="Times New Roman" w:eastAsia="方正仿宋_GBK" w:cs="Times New Roman"/>
          <w:sz w:val="32"/>
          <w:szCs w:val="32"/>
          <w:highlight w:val="none"/>
        </w:rPr>
        <w:t>不同类型的</w:t>
      </w:r>
      <w:r>
        <w:rPr>
          <w:rFonts w:hint="default" w:ascii="Times New Roman" w:hAnsi="Times New Roman" w:eastAsia="方正仿宋_GBK" w:cs="Times New Roman"/>
          <w:b w:val="0"/>
          <w:bCs w:val="0"/>
          <w:color w:val="auto"/>
          <w:sz w:val="32"/>
          <w:szCs w:val="32"/>
          <w:highlight w:val="none"/>
          <w:lang w:val="en-US" w:eastAsia="zh-CN"/>
        </w:rPr>
        <w:t>地块，均需独立成篇）：</w:t>
      </w:r>
    </w:p>
    <w:p w14:paraId="7CC688D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地块设计说明：详细阐述该地块的现状条件及问题、设计策略</w:t>
      </w:r>
      <w:r>
        <w:rPr>
          <w:rFonts w:hint="eastAsia" w:eastAsia="方正仿宋_GBK" w:cs="Times New Roman"/>
          <w:b w:val="0"/>
          <w:bCs w:val="0"/>
          <w:color w:val="auto"/>
          <w:sz w:val="32"/>
          <w:szCs w:val="32"/>
          <w:highlight w:val="none"/>
          <w:lang w:val="en-US" w:eastAsia="zh-CN"/>
        </w:rPr>
        <w:t>与理念</w:t>
      </w:r>
      <w:r>
        <w:rPr>
          <w:rFonts w:hint="default" w:ascii="Times New Roman" w:hAnsi="Times New Roman" w:eastAsia="方正仿宋_GBK" w:cs="Times New Roman"/>
          <w:b w:val="0"/>
          <w:bCs w:val="0"/>
          <w:color w:val="auto"/>
          <w:sz w:val="32"/>
          <w:szCs w:val="32"/>
          <w:highlight w:val="none"/>
          <w:lang w:val="en-US" w:eastAsia="zh-CN"/>
        </w:rPr>
        <w:t>、设计指导思想和原则、总体构思和布局，简要说明各专项设计主要内容。</w:t>
      </w:r>
    </w:p>
    <w:p w14:paraId="3C9ED1C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现状分析图：标明用地所在的城市位置和周边地区关系，包括但不限于场地边界、周边道路、主要问题点位、视线分析、人流分析等。</w:t>
      </w:r>
    </w:p>
    <w:p w14:paraId="29718E4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总平面图：清晰表达该地块改造后的总体布局，标明用地边界、周边道路、出入口位置、设计植物、园路铺装场地、各类建筑物和构筑物等设计要素。标明用地平衡表、比例尺、指北针、图例及注释。图纸比例同现状地形图。</w:t>
      </w:r>
    </w:p>
    <w:p w14:paraId="52357E6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功能分区图/流线分析图：清晰表达功能划分，交通组织，主次入口等。图纸比例不限。</w:t>
      </w:r>
    </w:p>
    <w:p w14:paraId="3D87124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竖向设计图：标明设计地形等高线与原地形等高线；标明主要控制点高程；标明水体的常水位、最高水位与最低水位、水底标高（如有）；绘制地形剖面图。图纸比例同现状地形图。</w:t>
      </w:r>
    </w:p>
    <w:p w14:paraId="7AAECDC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绿化设计图：标明主要或特色植物（含乔木、灌木）；标明保留或利用的现状植物；标明乔木和灌木的平面布局。图纸比例不限。</w:t>
      </w:r>
    </w:p>
    <w:p w14:paraId="0FA8C9F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主要节点设计图：应包含表现重要节点或整体空间氛围的彩色效果图（核心地块不少于3张，自选地块不少于2张/地块）。</w:t>
      </w:r>
    </w:p>
    <w:p w14:paraId="2215AF9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其它必要的图纸。</w:t>
      </w:r>
    </w:p>
    <w:p w14:paraId="5E963D5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投资估算：按工程内容进行分类，分别进行估算。</w:t>
      </w:r>
    </w:p>
    <w:p w14:paraId="1B4E069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w:t>
      </w:r>
      <w:r>
        <w:rPr>
          <w:rFonts w:hint="eastAsia" w:eastAsia="方正仿宋_GBK" w:cs="Times New Roman"/>
          <w:b w:val="0"/>
          <w:bCs w:val="0"/>
          <w:color w:val="auto"/>
          <w:sz w:val="32"/>
          <w:szCs w:val="32"/>
          <w:highlight w:val="none"/>
          <w:lang w:val="en-US" w:eastAsia="zh-CN"/>
        </w:rPr>
        <w:t>二</w:t>
      </w:r>
      <w:r>
        <w:rPr>
          <w:rFonts w:hint="default" w:ascii="Times New Roman" w:hAnsi="Times New Roman" w:eastAsia="方正仿宋_GBK" w:cs="Times New Roman"/>
          <w:b w:val="0"/>
          <w:bCs w:val="0"/>
          <w:color w:val="auto"/>
          <w:sz w:val="32"/>
          <w:szCs w:val="32"/>
          <w:highlight w:val="none"/>
          <w:lang w:val="en-US" w:eastAsia="zh-CN"/>
        </w:rPr>
        <w:t>）其他必要文件：</w:t>
      </w:r>
    </w:p>
    <w:p w14:paraId="5771740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报名表（按官方模板填写）。</w:t>
      </w:r>
    </w:p>
    <w:p w14:paraId="370401A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根据大赛公告要求的其他文件。</w:t>
      </w:r>
    </w:p>
    <w:p w14:paraId="384C0DA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三、文件格式与提交要求</w:t>
      </w:r>
    </w:p>
    <w:p w14:paraId="326D1EF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采用A3规格（297mm420mm，横版或竖版根据图面内容自定）图文混排，核心地块不超过50页，每个自选地块不超过40页，总页码不超过130页，页数限制不含封面封底及扉页。</w:t>
      </w:r>
    </w:p>
    <w:p w14:paraId="024C7FD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图片分辨率不低于300dpi。</w:t>
      </w:r>
    </w:p>
    <w:p w14:paraId="6C598F6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以PDF文件格式提交（文件内均不能出现任何作者或参与机构的相关信息，以保证匿名评审）。</w:t>
      </w:r>
    </w:p>
    <w:p w14:paraId="5061C58E">
      <w:pPr>
        <w:spacing w:line="240" w:lineRule="auto"/>
        <w:jc w:val="left"/>
        <w:rPr>
          <w:rFonts w:eastAsia="方正仿宋_GBK"/>
          <w:sz w:val="32"/>
          <w:szCs w:val="32"/>
          <w:highlight w:val="none"/>
        </w:rPr>
      </w:pPr>
    </w:p>
    <w:p w14:paraId="1E85F20B"/>
    <w:sectPr>
      <w:headerReference r:id="rId3" w:type="default"/>
      <w:footerReference r:id="rId4" w:type="default"/>
      <w:pgSz w:w="11906" w:h="16838"/>
      <w:pgMar w:top="2098" w:right="1474" w:bottom="1985" w:left="1588"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黑体_GBK">
    <w:panose1 w:val="03000509000000000000"/>
    <w:charset w:val="86"/>
    <w:family w:val="script"/>
    <w:pitch w:val="default"/>
    <w:sig w:usb0="00000001" w:usb1="080E0000" w:usb2="00000000" w:usb3="00000000" w:csb0="00040000" w:csb1="00000000"/>
    <w:embedRegular r:id="rId1" w:fontKey="{6F322F2F-3C22-469D-B92E-64A3913EBC85}"/>
  </w:font>
  <w:font w:name="方正仿宋_GBK">
    <w:panose1 w:val="03000509000000000000"/>
    <w:charset w:val="86"/>
    <w:family w:val="auto"/>
    <w:pitch w:val="default"/>
    <w:sig w:usb0="00000001" w:usb1="080E0000" w:usb2="00000000" w:usb3="00000000" w:csb0="00040000" w:csb1="00000000"/>
    <w:embedRegular r:id="rId2" w:fontKey="{DE75E808-2E1E-438E-BADF-6EE64E4094EE}"/>
  </w:font>
  <w:font w:name="方正小标宋_GBK">
    <w:panose1 w:val="03000509000000000000"/>
    <w:charset w:val="86"/>
    <w:family w:val="script"/>
    <w:pitch w:val="default"/>
    <w:sig w:usb0="00000001" w:usb1="080E0000" w:usb2="00000000" w:usb3="00000000" w:csb0="00040000" w:csb1="00000000"/>
    <w:embedRegular r:id="rId3" w:fontKey="{0F3AD3FB-6C75-4D8A-897E-9F0E674AB53A}"/>
  </w:font>
  <w:font w:name="方正楷体_GBK">
    <w:panose1 w:val="03000509000000000000"/>
    <w:charset w:val="86"/>
    <w:family w:val="script"/>
    <w:pitch w:val="default"/>
    <w:sig w:usb0="00000001" w:usb1="080E0000" w:usb2="00000000" w:usb3="00000000" w:csb0="00040000" w:csb1="00000000"/>
    <w:embedRegular r:id="rId4" w:fontKey="{20E70FD3-0924-41D4-BB86-67BDF92F82F1}"/>
  </w:font>
  <w:font w:name="方正仿宋_GB2312">
    <w:panose1 w:val="02000000000000000000"/>
    <w:charset w:val="86"/>
    <w:family w:val="auto"/>
    <w:pitch w:val="default"/>
    <w:sig w:usb0="A00002BF" w:usb1="184F6CFA" w:usb2="00000012" w:usb3="00000000" w:csb0="00040001" w:csb1="00000000"/>
    <w:embedRegular r:id="rId5" w:fontKey="{6BBD08D2-92E9-4D24-ADFE-B6386DD61553}"/>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4468F">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218A2F">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1218A2F">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73D58">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37EF96"/>
    <w:multiLevelType w:val="singleLevel"/>
    <w:tmpl w:val="1237EF96"/>
    <w:lvl w:ilvl="0" w:tentative="0">
      <w:start w:val="2"/>
      <w:numFmt w:val="chineseCounting"/>
      <w:suff w:val="nothing"/>
      <w:lvlText w:val="（%1）"/>
      <w:lvlJc w:val="left"/>
      <w:rPr>
        <w:rFonts w:hint="eastAsia"/>
      </w:rPr>
    </w:lvl>
  </w:abstractNum>
  <w:abstractNum w:abstractNumId="1">
    <w:nsid w:val="3354F2FA"/>
    <w:multiLevelType w:val="singleLevel"/>
    <w:tmpl w:val="3354F2FA"/>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3"/>
  <w:embedTrueTypeFonts/>
  <w:saveSubset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5F1BC9"/>
    <w:rsid w:val="02BC6859"/>
    <w:rsid w:val="05156EFE"/>
    <w:rsid w:val="06486F75"/>
    <w:rsid w:val="064C7177"/>
    <w:rsid w:val="068138AF"/>
    <w:rsid w:val="0C087EAA"/>
    <w:rsid w:val="0FA51139"/>
    <w:rsid w:val="13AC16D1"/>
    <w:rsid w:val="1769235A"/>
    <w:rsid w:val="18E505C1"/>
    <w:rsid w:val="1A9A2283"/>
    <w:rsid w:val="1BF97A03"/>
    <w:rsid w:val="1CE13E99"/>
    <w:rsid w:val="211B09A3"/>
    <w:rsid w:val="215A261C"/>
    <w:rsid w:val="2686063B"/>
    <w:rsid w:val="2949502D"/>
    <w:rsid w:val="2A381F56"/>
    <w:rsid w:val="2C0C4FAB"/>
    <w:rsid w:val="2F122CF5"/>
    <w:rsid w:val="32933EE4"/>
    <w:rsid w:val="33E81293"/>
    <w:rsid w:val="34713F61"/>
    <w:rsid w:val="38C7434B"/>
    <w:rsid w:val="3A535BCC"/>
    <w:rsid w:val="3AC80496"/>
    <w:rsid w:val="3B0C0B24"/>
    <w:rsid w:val="3BB02D0F"/>
    <w:rsid w:val="3EA179D5"/>
    <w:rsid w:val="3ECD3DF2"/>
    <w:rsid w:val="43854607"/>
    <w:rsid w:val="442A49A8"/>
    <w:rsid w:val="443F7874"/>
    <w:rsid w:val="4AE051E1"/>
    <w:rsid w:val="4C36225F"/>
    <w:rsid w:val="4E964D6F"/>
    <w:rsid w:val="4F1D75D8"/>
    <w:rsid w:val="52C602DC"/>
    <w:rsid w:val="52EF20A5"/>
    <w:rsid w:val="54E25947"/>
    <w:rsid w:val="591C71AF"/>
    <w:rsid w:val="5ABE7F2E"/>
    <w:rsid w:val="5AD70ECB"/>
    <w:rsid w:val="5BCB74FA"/>
    <w:rsid w:val="5C106817"/>
    <w:rsid w:val="5DFC2D1F"/>
    <w:rsid w:val="5FD13731"/>
    <w:rsid w:val="626C10B5"/>
    <w:rsid w:val="62E248D0"/>
    <w:rsid w:val="63933F8C"/>
    <w:rsid w:val="649E26F6"/>
    <w:rsid w:val="65241F3A"/>
    <w:rsid w:val="67A42261"/>
    <w:rsid w:val="69103902"/>
    <w:rsid w:val="69F27F09"/>
    <w:rsid w:val="6A7F45BF"/>
    <w:rsid w:val="6D443CCF"/>
    <w:rsid w:val="6D9A2A72"/>
    <w:rsid w:val="6F186B6E"/>
    <w:rsid w:val="70555478"/>
    <w:rsid w:val="71810678"/>
    <w:rsid w:val="7185233A"/>
    <w:rsid w:val="73AC005B"/>
    <w:rsid w:val="76F92AD3"/>
    <w:rsid w:val="78357D74"/>
    <w:rsid w:val="78915BE9"/>
    <w:rsid w:val="7CC82A4C"/>
    <w:rsid w:val="7D0D18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jc w:val="center"/>
    </w:pPr>
    <w:rPr>
      <w:rFonts w:ascii="Times New Roman" w:hAnsi="Times New Roman"/>
      <w:b/>
      <w:bCs/>
      <w:kern w:val="2"/>
      <w:sz w:val="44"/>
      <w:szCs w:val="44"/>
    </w:rPr>
  </w:style>
  <w:style w:type="paragraph" w:styleId="3">
    <w:name w:val="Plain Text"/>
    <w:basedOn w:val="1"/>
    <w:qFormat/>
    <w:uiPriority w:val="0"/>
    <w:pPr>
      <w:widowControl w:val="0"/>
      <w:ind w:firstLine="200" w:firstLineChars="200"/>
      <w:jc w:val="both"/>
    </w:pPr>
    <w:rPr>
      <w:rFonts w:ascii="方正黑体_GBK" w:hAnsi="方正黑体_GBK" w:eastAsia="方正仿宋_GBK" w:cs="Times New Roman"/>
      <w:kern w:val="2"/>
      <w:sz w:val="32"/>
      <w:szCs w:val="21"/>
      <w:lang w:val="en-US" w:eastAsia="zh-CN" w:bidi="ar-SA"/>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font11"/>
    <w:basedOn w:val="8"/>
    <w:qFormat/>
    <w:uiPriority w:val="0"/>
    <w:rPr>
      <w:rFonts w:hint="eastAsia" w:ascii="方正仿宋_GBK" w:hAnsi="方正仿宋_GBK" w:eastAsia="方正仿宋_GBK" w:cs="方正仿宋_GBK"/>
      <w:color w:val="000000"/>
      <w:sz w:val="24"/>
      <w:szCs w:val="24"/>
      <w:u w:val="none"/>
    </w:rPr>
  </w:style>
  <w:style w:type="character" w:customStyle="1" w:styleId="10">
    <w:name w:val="font51"/>
    <w:basedOn w:val="8"/>
    <w:qFormat/>
    <w:uiPriority w:val="0"/>
    <w:rPr>
      <w:rFonts w:hint="default" w:ascii="Times New Roman" w:hAnsi="Times New Roman" w:cs="Times New Roman"/>
      <w:color w:val="FF0000"/>
      <w:sz w:val="22"/>
      <w:szCs w:val="22"/>
      <w:u w:val="none"/>
    </w:rPr>
  </w:style>
  <w:style w:type="character" w:customStyle="1" w:styleId="11">
    <w:name w:val="font31"/>
    <w:basedOn w:val="8"/>
    <w:qFormat/>
    <w:uiPriority w:val="0"/>
    <w:rPr>
      <w:rFonts w:hint="eastAsia" w:ascii="方正仿宋_GBK" w:hAnsi="方正仿宋_GBK" w:eastAsia="方正仿宋_GBK" w:cs="方正仿宋_GBK"/>
      <w:color w:val="FF0000"/>
      <w:sz w:val="22"/>
      <w:szCs w:val="22"/>
      <w:u w:val="none"/>
    </w:rPr>
  </w:style>
  <w:style w:type="character" w:customStyle="1" w:styleId="12">
    <w:name w:val="font21"/>
    <w:basedOn w:val="8"/>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1162</Words>
  <Characters>1194</Characters>
  <Lines>0</Lines>
  <Paragraphs>0</Paragraphs>
  <TotalTime>41</TotalTime>
  <ScaleCrop>false</ScaleCrop>
  <LinksUpToDate>false</LinksUpToDate>
  <CharactersWithSpaces>1196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2025-09-08T06:58:00Z</dcterms:created>
  <dc:creator>admin</dc:creator>
  <cp:lastModifiedBy>静静</cp:lastModifiedBy>
  <dcterms:modified xsi:type="dcterms:W3CDTF">2025-09-16T03:52:27Z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eyJoZGlkIjoiMjkxNGFkYjFlYTBkZDZkMDQ3ZDlkY2Y0MTI3M2FhOWQiLCJ1c2VySWQiOiI4NjEwMjU5NjkifQ==</vt:lpwstr>
  </property>
  <property fmtid="{D5CDD505-2E9C-101B-9397-08002B2CF9AE}" pid="4" name="ICV">
    <vt:lpwstr>CA9B03902A4141AA97968DFB2ACB50FD_13</vt:lpwstr>
  </property>
</Properties>
</file>